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386" w:rsidRDefault="00463BE3" w:rsidP="00463B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3BE3">
        <w:rPr>
          <w:rFonts w:ascii="Times New Roman" w:hAnsi="Times New Roman" w:cs="Times New Roman"/>
          <w:b/>
          <w:sz w:val="24"/>
          <w:szCs w:val="24"/>
        </w:rPr>
        <w:t>UZASADNIENIE</w:t>
      </w:r>
    </w:p>
    <w:p w:rsidR="006B69EC" w:rsidRDefault="00463BE3" w:rsidP="00463BE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Aglomeracja Tomaszowa Mazowieckiego została wyznaczona uchwałą Nr IV/51/15 Sejmiku Województwa Łódzkiego z dnia 27 stycznia 2015 roku</w:t>
      </w:r>
      <w:r w:rsidR="006B69E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3BE3" w:rsidRDefault="00463BE3" w:rsidP="006B69E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Prezydent Miasta Tomaszowa Mazowieckiego, zgodnie z obowiązującymi przepisami tj. ustawą z dnia 20 lipca 2017 roku Prawo wodne dokonuje przeglądu obszaru i granic określonych w obowiązującej aglomeracji z uwzględnieniem kryteriów jej utworzenia oraz zaistniałych zmian równoważnej liczbie mieszkańców (RLM) w </w:t>
      </w:r>
      <w:r w:rsidR="006B69EC">
        <w:rPr>
          <w:rFonts w:ascii="Times New Roman" w:hAnsi="Times New Roman" w:cs="Times New Roman"/>
          <w:sz w:val="24"/>
          <w:szCs w:val="24"/>
        </w:rPr>
        <w:t>aglomeracji. W przypadku potrzeby zmian zapisów aglomeracji informuje o powyższym radę</w:t>
      </w:r>
      <w:r>
        <w:rPr>
          <w:rFonts w:ascii="Times New Roman" w:hAnsi="Times New Roman" w:cs="Times New Roman"/>
          <w:sz w:val="24"/>
          <w:szCs w:val="24"/>
        </w:rPr>
        <w:t xml:space="preserve"> gminy. </w:t>
      </w:r>
    </w:p>
    <w:p w:rsidR="00463BE3" w:rsidRDefault="00463BE3" w:rsidP="00463BE3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Aglomeracja Tomaszowa Mazowieckiego utworzona została przez dwie jednostki samorządu terytorialnego tj. Gminę Miasto Tomaszów Mazowiecki i Gminę Tomaszów Mazowiecki</w:t>
      </w:r>
      <w:r w:rsidR="006B69E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69EC">
        <w:rPr>
          <w:rFonts w:ascii="Times New Roman" w:hAnsi="Times New Roman" w:cs="Times New Roman"/>
          <w:sz w:val="24"/>
          <w:szCs w:val="24"/>
        </w:rPr>
        <w:t>Właściwa</w:t>
      </w:r>
      <w:r>
        <w:rPr>
          <w:rFonts w:ascii="Times New Roman" w:hAnsi="Times New Roman" w:cs="Times New Roman"/>
          <w:sz w:val="24"/>
          <w:szCs w:val="24"/>
        </w:rPr>
        <w:t xml:space="preserve"> do wyznaczenia aglomeracji lub jej aktualizacji jest Rada Gminy </w:t>
      </w:r>
      <w:r>
        <w:rPr>
          <w:rFonts w:ascii="Times New Roman" w:hAnsi="Times New Roman" w:cs="Times New Roman"/>
          <w:sz w:val="24"/>
          <w:szCs w:val="24"/>
        </w:rPr>
        <w:br/>
        <w:t>o największej równoważnej liczbie mieszkańców (RLM)</w:t>
      </w:r>
      <w:r w:rsidR="006B69EC">
        <w:rPr>
          <w:rFonts w:ascii="Times New Roman" w:hAnsi="Times New Roman" w:cs="Times New Roman"/>
          <w:sz w:val="24"/>
          <w:szCs w:val="24"/>
        </w:rPr>
        <w:t>. W</w:t>
      </w:r>
      <w:r>
        <w:rPr>
          <w:rFonts w:ascii="Times New Roman" w:hAnsi="Times New Roman" w:cs="Times New Roman"/>
          <w:sz w:val="24"/>
          <w:szCs w:val="24"/>
        </w:rPr>
        <w:t xml:space="preserve"> tym przypadku dokonuje tego Rada Miejska Tomaszowa Mazowieckiego. Aby dokonać aktualizacji aglomeracji gminy wchodzące w jej skład zawierają poroz</w:t>
      </w:r>
      <w:r w:rsidR="00357C9F">
        <w:rPr>
          <w:rFonts w:ascii="Times New Roman" w:hAnsi="Times New Roman" w:cs="Times New Roman"/>
          <w:sz w:val="24"/>
          <w:szCs w:val="24"/>
        </w:rPr>
        <w:t>umienie w sprawie współdziałania przy realizacji zadania polegającego na wprowadzen</w:t>
      </w:r>
      <w:r w:rsidR="002C72B3">
        <w:rPr>
          <w:rFonts w:ascii="Times New Roman" w:hAnsi="Times New Roman" w:cs="Times New Roman"/>
          <w:sz w:val="24"/>
          <w:szCs w:val="24"/>
        </w:rPr>
        <w:t>iu zmian w aglomeracji Tomaszów Mazowiecki</w:t>
      </w:r>
      <w:r w:rsidR="00357C9F">
        <w:rPr>
          <w:rFonts w:ascii="Times New Roman" w:hAnsi="Times New Roman" w:cs="Times New Roman"/>
          <w:sz w:val="24"/>
          <w:szCs w:val="24"/>
        </w:rPr>
        <w:t>.</w:t>
      </w:r>
    </w:p>
    <w:p w:rsidR="00463BE3" w:rsidRPr="00463BE3" w:rsidRDefault="006B69EC" w:rsidP="00463BE3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Biorąc pod uwagę powyższe przygotowany został projekt uchwały w sprawie zawarcia porozumienia międzygminnego dotyczącego współdziałania gmin wchodzących </w:t>
      </w:r>
      <w:r>
        <w:rPr>
          <w:rFonts w:ascii="Times New Roman" w:hAnsi="Times New Roman" w:cs="Times New Roman"/>
          <w:sz w:val="24"/>
          <w:szCs w:val="24"/>
        </w:rPr>
        <w:br/>
        <w:t>w skład aglomeracji Tomaszów Mazowiecki.</w:t>
      </w:r>
    </w:p>
    <w:sectPr w:rsidR="00463BE3" w:rsidRPr="00463BE3" w:rsidSect="005543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463BE3"/>
    <w:rsid w:val="002C72B3"/>
    <w:rsid w:val="00357C9F"/>
    <w:rsid w:val="00463BE3"/>
    <w:rsid w:val="00554386"/>
    <w:rsid w:val="006B6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43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3</cp:revision>
  <cp:lastPrinted>2018-10-10T06:01:00Z</cp:lastPrinted>
  <dcterms:created xsi:type="dcterms:W3CDTF">2018-10-10T05:38:00Z</dcterms:created>
  <dcterms:modified xsi:type="dcterms:W3CDTF">2018-10-10T06:03:00Z</dcterms:modified>
</cp:coreProperties>
</file>