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8B" w:rsidRDefault="003C038B" w:rsidP="003C0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3C038B" w:rsidRDefault="003C038B" w:rsidP="003C03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projektu UCHWAŁY NR …… /…… /2018</w:t>
      </w:r>
    </w:p>
    <w:p w:rsidR="003C038B" w:rsidRDefault="003C038B" w:rsidP="003C03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3C038B" w:rsidRDefault="003C038B" w:rsidP="003C038B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z dnia ……………………….……. 2018 roku</w:t>
      </w:r>
    </w:p>
    <w:p w:rsidR="003C038B" w:rsidRDefault="003C038B" w:rsidP="003C038B">
      <w:pPr>
        <w:tabs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38B" w:rsidRDefault="003C038B" w:rsidP="003C038B">
      <w:pPr>
        <w:keepNext/>
        <w:spacing w:after="4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 zmianie uchwały XXVII/267/2016 Rady Miejskiej Tomaszowa Mazowieckiego z dnia 28 kwietnia 2016 r. w sprawie częściowego zwolnienia z  opłaty za gospodarowanie odpadami </w:t>
      </w:r>
      <w:proofErr w:type="spellStart"/>
      <w:r>
        <w:rPr>
          <w:rFonts w:ascii="Times New Roman" w:hAnsi="Times New Roman" w:cs="Times New Roman"/>
          <w:b/>
        </w:rPr>
        <w:t>komunalnymi,ponoszonej</w:t>
      </w:r>
      <w:proofErr w:type="spellEnd"/>
      <w:r>
        <w:rPr>
          <w:rFonts w:ascii="Times New Roman" w:hAnsi="Times New Roman" w:cs="Times New Roman"/>
          <w:b/>
        </w:rPr>
        <w:t xml:space="preserve"> przez właścicieli nieruchomości zamieszkałych przez członków rodzin wielodzietnych</w:t>
      </w:r>
    </w:p>
    <w:p w:rsidR="003C038B" w:rsidRDefault="003C038B" w:rsidP="003C038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38B" w:rsidRDefault="003C038B" w:rsidP="003C038B">
      <w:pPr>
        <w:spacing w:after="0" w:line="240" w:lineRule="auto"/>
        <w:ind w:firstLine="708"/>
        <w:jc w:val="both"/>
      </w:pPr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Konieczność dokonania zmian w uchwale nr </w:t>
      </w:r>
      <w:r>
        <w:rPr>
          <w:rFonts w:ascii="Times New Roman" w:hAnsi="Times New Roman" w:cs="Times New Roman"/>
          <w:sz w:val="24"/>
          <w:szCs w:val="24"/>
        </w:rPr>
        <w:t xml:space="preserve">XXVII/267/2016 Rady Miejskiej Tomaszowa Mazowieckiego w sprawie częściowego zwolnienia z opłaty za gospodarowanie odpadami komunalnymi, ponoszonej przez właścicieli nieruchomości zamieszkałych przez członków rodzin wielodzietnych </w:t>
      </w:r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podyktowana jest wymogiem wprowadzenia do wniosku o zwolnienie w części z  opłaty za gospodarowanie odpadami komunalnymi klauzuli  informacyjnej przetwarzania danych osobowych zgodnie z art. 13 Ogólnego Rozporządzenia o Ochronie Danych Osobowych  z dnia 27 kwietnia 2016 </w:t>
      </w:r>
      <w:proofErr w:type="spellStart"/>
      <w:r>
        <w:rPr>
          <w:rStyle w:val="text-justify"/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 .</w:t>
      </w:r>
    </w:p>
    <w:p w:rsidR="003C038B" w:rsidRDefault="003C038B" w:rsidP="003C038B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038B" w:rsidRDefault="003C038B" w:rsidP="003C038B">
      <w:pPr>
        <w:tabs>
          <w:tab w:val="left" w:pos="3375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Mając powyższe na uwadze, proszę o podjęcie niniejszej uchwały.</w:t>
      </w:r>
    </w:p>
    <w:p w:rsidR="00ED3DE1" w:rsidRDefault="00ED3DE1"/>
    <w:sectPr w:rsidR="00ED3DE1" w:rsidSect="00ED3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038B"/>
    <w:rsid w:val="003C038B"/>
    <w:rsid w:val="00ED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38B"/>
    <w:rPr>
      <w:rFonts w:eastAsiaTheme="minorEastAsia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-justify">
    <w:name w:val="text-justify"/>
    <w:basedOn w:val="Domylnaczcionkaakapitu"/>
    <w:qFormat/>
    <w:rsid w:val="003C03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Adamska</dc:creator>
  <cp:lastModifiedBy>Magdalena Adamska</cp:lastModifiedBy>
  <cp:revision>1</cp:revision>
  <dcterms:created xsi:type="dcterms:W3CDTF">2018-10-10T08:14:00Z</dcterms:created>
  <dcterms:modified xsi:type="dcterms:W3CDTF">2018-10-10T08:16:00Z</dcterms:modified>
</cp:coreProperties>
</file>