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E2" w:rsidRDefault="00307F4F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</w:t>
      </w:r>
    </w:p>
    <w:p w:rsidR="00B859E2" w:rsidRDefault="00B859E2">
      <w:pPr>
        <w:spacing w:after="0" w:line="360" w:lineRule="auto"/>
        <w:jc w:val="center"/>
        <w:rPr>
          <w:b/>
          <w:sz w:val="28"/>
          <w:szCs w:val="28"/>
        </w:rPr>
      </w:pPr>
    </w:p>
    <w:p w:rsidR="00B859E2" w:rsidRDefault="00307F4F">
      <w:pPr>
        <w:spacing w:after="0" w:line="360" w:lineRule="auto"/>
        <w:jc w:val="center"/>
      </w:pPr>
      <w:r>
        <w:rPr>
          <w:b/>
          <w:sz w:val="28"/>
          <w:szCs w:val="28"/>
        </w:rPr>
        <w:t>UCHWAŁA NR …./……/2018</w:t>
      </w:r>
    </w:p>
    <w:p w:rsidR="00B859E2" w:rsidRDefault="00307F4F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B859E2" w:rsidRDefault="00307F4F">
      <w:pPr>
        <w:spacing w:after="0" w:line="360" w:lineRule="auto"/>
        <w:jc w:val="center"/>
      </w:pPr>
      <w:r>
        <w:rPr>
          <w:b/>
          <w:sz w:val="28"/>
          <w:szCs w:val="28"/>
        </w:rPr>
        <w:t>z ……………………………………… 2018 roku</w:t>
      </w:r>
    </w:p>
    <w:p w:rsidR="00B859E2" w:rsidRDefault="00B859E2">
      <w:pPr>
        <w:spacing w:after="0" w:line="360" w:lineRule="auto"/>
        <w:jc w:val="center"/>
        <w:rPr>
          <w:b/>
          <w:sz w:val="28"/>
          <w:szCs w:val="28"/>
        </w:rPr>
      </w:pPr>
    </w:p>
    <w:p w:rsidR="00B859E2" w:rsidRDefault="00307F4F">
      <w:pPr>
        <w:spacing w:after="0" w:line="360" w:lineRule="auto"/>
        <w:jc w:val="both"/>
      </w:pPr>
      <w:r>
        <w:tab/>
      </w:r>
      <w:r>
        <w:rPr>
          <w:b/>
          <w:sz w:val="24"/>
          <w:szCs w:val="24"/>
        </w:rPr>
        <w:t>w sprawie rozpatrzenia skargi na działanie Dyrektora Muzeum im. Antoniego hrabiego Ostrowskiego w Tomaszowie Mazowieckim</w:t>
      </w:r>
    </w:p>
    <w:p w:rsidR="00B859E2" w:rsidRDefault="00B859E2">
      <w:pPr>
        <w:spacing w:after="0" w:line="360" w:lineRule="auto"/>
        <w:jc w:val="both"/>
        <w:rPr>
          <w:b/>
          <w:sz w:val="24"/>
          <w:szCs w:val="24"/>
        </w:rPr>
      </w:pPr>
    </w:p>
    <w:p w:rsidR="00B859E2" w:rsidRDefault="00307F4F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</w:t>
      </w:r>
      <w:proofErr w:type="spellStart"/>
      <w:r>
        <w:t>art</w:t>
      </w:r>
      <w:proofErr w:type="spellEnd"/>
      <w:r>
        <w:t xml:space="preserve">. 18 </w:t>
      </w:r>
      <w:r>
        <w:t xml:space="preserve">ust. 2 </w:t>
      </w:r>
      <w:proofErr w:type="spellStart"/>
      <w:r>
        <w:t>pkt</w:t>
      </w:r>
      <w:proofErr w:type="spellEnd"/>
      <w:r>
        <w:t xml:space="preserve"> 15 ustawy z dnia 8 marca 1990 r. o samorządzie gminnym (tekst jednolity Dz. U. z 2018 r. poz. 994, poz. 1000) oraz </w:t>
      </w:r>
      <w:proofErr w:type="spellStart"/>
      <w:r>
        <w:t>art</w:t>
      </w:r>
      <w:proofErr w:type="spellEnd"/>
      <w:r>
        <w:t xml:space="preserve">. 229 </w:t>
      </w:r>
      <w:proofErr w:type="spellStart"/>
      <w:r>
        <w:t>pkt</w:t>
      </w:r>
      <w:proofErr w:type="spellEnd"/>
      <w:r>
        <w:t xml:space="preserve"> 3 ustawy z dnia 14 czerwca</w:t>
      </w:r>
      <w:r>
        <w:br/>
        <w:t>1960 r. Kodeks postępowania administracyjnego (tekst jednolity Dz. U. z 2017 r. poz. 1257;</w:t>
      </w:r>
      <w:r>
        <w:t xml:space="preserve"> z 2018 r. poz. 149, poz. 650) </w:t>
      </w:r>
      <w:r>
        <w:rPr>
          <w:b/>
        </w:rPr>
        <w:t>Rada Miejska Tomaszowa Mazowieckiego</w:t>
      </w:r>
      <w:r>
        <w:t xml:space="preserve"> uchwala, co następuje:</w:t>
      </w:r>
    </w:p>
    <w:p w:rsidR="00B859E2" w:rsidRDefault="00B859E2">
      <w:pPr>
        <w:spacing w:after="0" w:line="240" w:lineRule="auto"/>
        <w:jc w:val="both"/>
      </w:pPr>
    </w:p>
    <w:p w:rsidR="00B859E2" w:rsidRDefault="00307F4F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 xml:space="preserve">Po rozpatrzeniu skargi </w:t>
      </w:r>
      <w:proofErr w:type="spellStart"/>
      <w:r>
        <w:t>xxxxxxxxxxxxx</w:t>
      </w:r>
      <w:proofErr w:type="spellEnd"/>
      <w:r>
        <w:t>, która wpłynęła do Urzędu Miasta</w:t>
      </w:r>
      <w:r>
        <w:br/>
        <w:t>w Tomaszowie Mazowieckim w dniu 27 kwietnia 2018 r. na działanie Dyrektora Muzeum</w:t>
      </w:r>
      <w:r>
        <w:br/>
        <w:t>im</w:t>
      </w:r>
      <w:r>
        <w:t xml:space="preserve">. Antoniego hrabiego Ostrowskiego w Tomaszowie Mazowieckim, uznaje się skargę za </w:t>
      </w:r>
      <w:r>
        <w:rPr>
          <w:i/>
        </w:rPr>
        <w:t>bezzasadną</w:t>
      </w:r>
      <w:r>
        <w:t xml:space="preserve"> z przyczyn przedstawionych w uzasadnieniu, stanowiącym załącznik do niniejszej uchwały.</w:t>
      </w:r>
    </w:p>
    <w:p w:rsidR="00B859E2" w:rsidRDefault="00B859E2">
      <w:pPr>
        <w:spacing w:after="0" w:line="360" w:lineRule="auto"/>
        <w:jc w:val="both"/>
      </w:pPr>
    </w:p>
    <w:p w:rsidR="00B859E2" w:rsidRDefault="00307F4F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Wykonanie uchwały powierza się Przewodniczącemu Rady Miejskiej Tomasz</w:t>
      </w:r>
      <w:r>
        <w:t>owa Mazowieckiego.</w:t>
      </w:r>
    </w:p>
    <w:p w:rsidR="00B859E2" w:rsidRDefault="00B859E2">
      <w:pPr>
        <w:spacing w:after="0" w:line="360" w:lineRule="auto"/>
        <w:jc w:val="both"/>
      </w:pPr>
    </w:p>
    <w:p w:rsidR="00B859E2" w:rsidRDefault="00307F4F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B859E2" w:rsidRDefault="00B859E2">
      <w:pPr>
        <w:spacing w:after="0" w:line="360" w:lineRule="auto"/>
        <w:jc w:val="both"/>
      </w:pPr>
    </w:p>
    <w:p w:rsidR="00B859E2" w:rsidRDefault="00B859E2">
      <w:pPr>
        <w:spacing w:after="0" w:line="360" w:lineRule="auto"/>
        <w:jc w:val="both"/>
      </w:pPr>
    </w:p>
    <w:p w:rsidR="00B859E2" w:rsidRDefault="00307F4F">
      <w:pPr>
        <w:spacing w:after="0" w:line="360" w:lineRule="auto"/>
        <w:jc w:val="both"/>
        <w:rPr>
          <w:i/>
        </w:rPr>
      </w:pPr>
      <w:r>
        <w:rPr>
          <w:i/>
        </w:rPr>
        <w:t>Projekt uchwały sporządziła:</w:t>
      </w: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307F4F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B859E2">
      <w:pPr>
        <w:spacing w:after="0" w:line="360" w:lineRule="auto"/>
        <w:jc w:val="both"/>
        <w:rPr>
          <w:i/>
        </w:rPr>
      </w:pPr>
    </w:p>
    <w:p w:rsidR="00B859E2" w:rsidRDefault="00B859E2" w:rsidP="00307F4F">
      <w:pPr>
        <w:spacing w:after="0" w:line="240" w:lineRule="auto"/>
        <w:jc w:val="both"/>
      </w:pPr>
    </w:p>
    <w:sectPr w:rsidR="00B859E2" w:rsidSect="00B859E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B859E2"/>
    <w:rsid w:val="00307F4F"/>
    <w:rsid w:val="00B85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79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859E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859E2"/>
    <w:pPr>
      <w:spacing w:after="140"/>
    </w:pPr>
  </w:style>
  <w:style w:type="paragraph" w:styleId="Lista">
    <w:name w:val="List"/>
    <w:basedOn w:val="Tekstpodstawowy"/>
    <w:rsid w:val="00B859E2"/>
    <w:rPr>
      <w:rFonts w:cs="Arial"/>
    </w:rPr>
  </w:style>
  <w:style w:type="paragraph" w:customStyle="1" w:styleId="Caption">
    <w:name w:val="Caption"/>
    <w:basedOn w:val="Normalny"/>
    <w:qFormat/>
    <w:rsid w:val="00B859E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859E2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bsmejda</cp:lastModifiedBy>
  <cp:revision>2</cp:revision>
  <cp:lastPrinted>2018-06-13T08:55:00Z</cp:lastPrinted>
  <dcterms:created xsi:type="dcterms:W3CDTF">2018-06-22T11:25:00Z</dcterms:created>
  <dcterms:modified xsi:type="dcterms:W3CDTF">2018-06-22T11:25:00Z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