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Ind w:w="-318" w:type="dxa"/>
        <w:tblCellMar>
          <w:top w:w="113" w:type="dxa"/>
          <w:bottom w:w="113" w:type="dxa"/>
        </w:tblCellMar>
        <w:tblLook w:val="04A0"/>
      </w:tblPr>
      <w:tblGrid>
        <w:gridCol w:w="2612"/>
        <w:gridCol w:w="6622"/>
      </w:tblGrid>
      <w:tr w:rsidR="00F11F49" w:rsidTr="009D799A">
        <w:trPr>
          <w:tblHeader/>
        </w:trPr>
        <w:tc>
          <w:tcPr>
            <w:tcW w:w="9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>
              <w:rPr>
                <w:rFonts w:ascii="Arial" w:hAnsi="Arial" w:cs="Arial"/>
                <w:b/>
                <w:sz w:val="26"/>
                <w:szCs w:val="26"/>
              </w:rPr>
              <w:br/>
              <w:t>na podstawie obowiązku prawnego ciążącego na administratorze (przetwarzanie w związku z ustawą z dnia 28 listopada 2014 r. Prawo o aktach stanu cywilnego i ustawą z dnia 17 października 2008 r. o zmianie imienia i nazwiska)</w:t>
            </w: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F11F49" w:rsidRDefault="00F11F49" w:rsidP="00050B33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Cyfryzacji, mający siedzibę w Warszawie (00-060) przy ul. Królewskiej 27 – odpowiada za utrzymanie i rozwój rejestru,</w:t>
            </w:r>
          </w:p>
          <w:p w:rsidR="00F11F49" w:rsidRDefault="00F11F49" w:rsidP="00050B33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 (02-591) przy ul Stefana Batorego 5 – odpowiada za kształtowanie jednolitej polityki w zakresie rejestracji stanu cywilnego oraz zmiany imienia i nazwiska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</w:p>
          <w:p w:rsidR="00F11F49" w:rsidRDefault="00F11F49" w:rsidP="008963F0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 w</w:t>
            </w:r>
            <w:r w:rsidR="008963F0">
              <w:rPr>
                <w:rFonts w:ascii="Arial" w:hAnsi="Arial" w:cs="Arial"/>
                <w:sz w:val="18"/>
                <w:szCs w:val="18"/>
              </w:rPr>
              <w:t xml:space="preserve"> Tomaszowie Mazowieckim (97-200)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63F0">
              <w:rPr>
                <w:rFonts w:ascii="Arial" w:hAnsi="Arial" w:cs="Arial"/>
                <w:sz w:val="18"/>
                <w:szCs w:val="18"/>
              </w:rPr>
              <w:t>przy ul. Św. Antoniego 42</w:t>
            </w: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49" w:rsidRDefault="00F11F49">
            <w:pPr>
              <w:pStyle w:val="Akapitzlist"/>
              <w:spacing w:after="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iod@mc.gov.pl, formularz kontaktowy pod adresem </w:t>
            </w:r>
            <w:hyperlink r:id="rId5" w:history="1">
              <w:r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F11F49" w:rsidRDefault="00F11F49">
            <w:pPr>
              <w:pStyle w:val="Akapitzlist"/>
              <w:spacing w:after="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pStyle w:val="Akapitzlist"/>
              <w:spacing w:after="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można się skontaktować pisemnie na adres siedziby administratora. </w:t>
            </w:r>
          </w:p>
          <w:p w:rsidR="00F11F49" w:rsidRDefault="00F11F49">
            <w:pPr>
              <w:pStyle w:val="Akapitzlist"/>
              <w:spacing w:after="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pStyle w:val="Akapitzlist"/>
              <w:spacing w:after="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Kierownikiem Urzędu Stanu Cywilnego w</w:t>
            </w:r>
            <w:r w:rsidR="008963F0">
              <w:rPr>
                <w:rFonts w:ascii="Arial" w:hAnsi="Arial" w:cs="Arial"/>
                <w:sz w:val="18"/>
                <w:szCs w:val="18"/>
              </w:rPr>
              <w:t xml:space="preserve"> Tomaszowie Mazowieckim</w:t>
            </w:r>
            <w:r>
              <w:rPr>
                <w:rFonts w:ascii="Arial" w:hAnsi="Arial" w:cs="Arial"/>
                <w:sz w:val="18"/>
                <w:szCs w:val="18"/>
              </w:rPr>
              <w:t xml:space="preserve"> można się skontaktować </w:t>
            </w:r>
            <w:r w:rsidR="008963F0">
              <w:rPr>
                <w:rFonts w:ascii="Arial" w:hAnsi="Arial" w:cs="Arial"/>
                <w:sz w:val="18"/>
                <w:szCs w:val="18"/>
              </w:rPr>
              <w:t>pisemnie na adres siedziby administratora.</w:t>
            </w:r>
          </w:p>
          <w:p w:rsidR="00F11F49" w:rsidRDefault="00F11F49">
            <w:pPr>
              <w:pStyle w:val="Akapitzlist"/>
              <w:spacing w:after="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Minister Cyfryzacji wyznaczył inspektora ochrony danych, z którym może się Pani / Pan skontaktować poprzez email iod@mc.gov.pl, lub pisemnie na adres siedziby administratora. 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Minister Spraw Wewnętrznych i Administracji wyznaczył inspektora ochrony danych, z którym może się Pani / Pan skontaktować poprzez email </w:t>
            </w:r>
            <w:hyperlink r:id="rId6" w:history="1">
              <w:r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 xml:space="preserve"> lub pisemnie na adres siedziby administratora. 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Kierownik Urzędu Stanu Cywilnego w</w:t>
            </w:r>
            <w:r w:rsidR="008963F0">
              <w:rPr>
                <w:rFonts w:ascii="Arial" w:hAnsi="Arial" w:cs="Arial"/>
                <w:sz w:val="18"/>
                <w:szCs w:val="18"/>
              </w:rPr>
              <w:t xml:space="preserve"> Tomaszowie Mazowieckim</w:t>
            </w:r>
            <w:r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</w:t>
            </w:r>
            <w:r w:rsidR="009D799A">
              <w:rPr>
                <w:rFonts w:ascii="Arial" w:hAnsi="Arial" w:cs="Arial"/>
                <w:sz w:val="18"/>
                <w:szCs w:val="18"/>
              </w:rPr>
              <w:t xml:space="preserve">email </w:t>
            </w:r>
            <w:hyperlink r:id="rId7" w:history="1">
              <w:r w:rsidR="009D799A" w:rsidRPr="0039532F">
                <w:rPr>
                  <w:rStyle w:val="Hipercze"/>
                  <w:rFonts w:ascii="Arial" w:hAnsi="Arial" w:cs="Arial"/>
                  <w:sz w:val="18"/>
                  <w:szCs w:val="18"/>
                </w:rPr>
                <w:t>iodo@tomaszow-maz.pl</w:t>
              </w:r>
            </w:hyperlink>
            <w:r w:rsidR="009D799A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 / Pana dane mogą być  przetwarzane w celu: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sporządzenia aktu urodzenia dziecka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sporządzenia aktu małżeństwa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sporządzenia aktu zgonu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przyjęcia oświadczeń o uznaniu ojcostwa i realizacji wniosku o wydanie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zaświadczenia potwierdzającego uznanie ojcostwa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przyjęcia oświadczenia rozwiedzionego małżonka o powrocie do nazwiska noszonego przed zawarciem małżeństwa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przyjęcia oświadczeń o nazwisku pierwszego dziecka małżonków przy sporządzaniu aktu urodzenia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przyjęcia oświadczeń małżonków, że dziecko jednego z małżonków będzie nosiło takie samo nazwisko, jakie nosi albo nosiłoby ich wspólne dziecko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przyjęcia oświadczeń o zmianie imienia lub imion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wydania zaświadczenia o stanie cywilnym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wydania odpisu aktu stanu cywilnego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wydania zaświadczenia do zawarcia małżeństwa za granicą 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wydania zaświadczenia o zaginięciu lub zniszczeniu ksiąg stanu cywilnego/wydania zaświadczenia o nieposiadaniu księgi stanu cywilnego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sprostowania, uzupełnienia, unieważnienia aktu stanu cywilnego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realizacji wniosku o sporządzenie polskiego aktu stanu cywilnego na podstawie zagranicznego dokumentu stanu cywilnego lub innych dokumentów potwierdzających urodzenie/małżeństwo/zgon za granicą 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realizacji wniosku o zezwolenie na zawarcie małżeństwa przed upływem terminu, o którym mowa w art. 4 ustawy Kodeks rodzinny i opiekuńczy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realizacji wniosku o wydanie zaświadczenia o przyjętych sakramentach 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realizacji wniosku o zmianę imienia lub nazwiska.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dołączenia do aktu stanu cywilnego wzmianki dodatkowej lub zamieszczenia przypisku przy akcie 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wydania dokumentów z akt zbiorowych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zameldowania</w:t>
            </w:r>
          </w:p>
          <w:p w:rsidR="00F11F49" w:rsidRDefault="00F11F49" w:rsidP="00050B33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nadania numeru PESEL.  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:rsidR="00F11F49" w:rsidRDefault="00F11F49">
            <w:pPr>
              <w:spacing w:after="0" w:line="276" w:lineRule="auto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  przepisów ustawy Prawo o aktach stanu cywilnego oraz przepisów ustawy o zmianie imienia i nazwiska.</w:t>
            </w: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dokumenty określone w ustawie – Prawo o aktach stanu cywilnego. Dostęp do danych mają także służby.  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PRZEKAZANIE DANYCH OSOBOWYCH DO PAŃSTWA TRZECIEGO LUB ORGANIZACJI MIĘDZYNARODOWEJ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dotyczące urodzeń, małżeństw i zgonów mogą być przekazywane do państw trzecich na podstawie umów międzynarodowych, których stroną jest Rzeczpospolita Polska.</w:t>
            </w:r>
          </w:p>
        </w:tc>
      </w:tr>
      <w:tr w:rsidR="00F11F49" w:rsidTr="009D799A">
        <w:trPr>
          <w:trHeight w:val="525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Akty stanu cywilnego oraz akta zbiorowe rejestracji stanu cywilnego kierownik urzędu stanu cywilnego przechowuje przez okres: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cywilnego dotyczące aktu małżeństwa i aktu zgonu. </w:t>
            </w: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sprostowania, a także danych osób, nad którymi sprawowana jest prawna opieka, np. danych dzieci</w:t>
            </w:r>
          </w:p>
        </w:tc>
      </w:tr>
      <w:tr w:rsidR="00F11F49" w:rsidTr="009D799A"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F11F49" w:rsidTr="009D799A">
        <w:trPr>
          <w:trHeight w:val="1686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 / Pana dane do rejestru stanu cywilnego wprowadzane są przez następujące organy: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kierownik urzędu stanu cywilnego sporządzający akt urodzenia, małżeństwa i zgonu oraz wprowadzający do nich zmiany;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 kierownik urzędu stanu cywilnego wydający decyzję o zmianie imienia lub nazwiska.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F11F49" w:rsidTr="009D799A">
        <w:trPr>
          <w:trHeight w:val="20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1F49" w:rsidRDefault="00F11F4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 z ustawy Prawo o aktach stanu cywilnego oraz ustawy o zmianie imienia i nazwiska.</w:t>
            </w:r>
          </w:p>
          <w:p w:rsidR="00F11F49" w:rsidRDefault="00F11F49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00336" w:rsidRDefault="00800336"/>
    <w:sectPr w:rsidR="00800336" w:rsidSect="00800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1F49"/>
    <w:rsid w:val="006212F3"/>
    <w:rsid w:val="007201B1"/>
    <w:rsid w:val="00800336"/>
    <w:rsid w:val="008963F0"/>
    <w:rsid w:val="009D799A"/>
    <w:rsid w:val="00B34A44"/>
    <w:rsid w:val="00E95231"/>
    <w:rsid w:val="00F11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F49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1F4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11F49"/>
    <w:pPr>
      <w:ind w:left="720"/>
      <w:contextualSpacing/>
    </w:pPr>
  </w:style>
  <w:style w:type="table" w:styleId="Tabela-Siatka">
    <w:name w:val="Table Grid"/>
    <w:basedOn w:val="Standardowy"/>
    <w:uiPriority w:val="39"/>
    <w:rsid w:val="00F11F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mronek</dc:creator>
  <cp:lastModifiedBy>mronek</cp:lastModifiedBy>
  <cp:revision>4</cp:revision>
  <cp:lastPrinted>2018-05-24T11:33:00Z</cp:lastPrinted>
  <dcterms:created xsi:type="dcterms:W3CDTF">2018-05-24T07:12:00Z</dcterms:created>
  <dcterms:modified xsi:type="dcterms:W3CDTF">2018-05-24T13:30:00Z</dcterms:modified>
</cp:coreProperties>
</file>