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236" w:rsidRPr="006B1CE6" w:rsidRDefault="0003050A" w:rsidP="0003050A">
      <w:pPr>
        <w:jc w:val="center"/>
        <w:rPr>
          <w:rFonts w:asciiTheme="majorHAnsi" w:hAnsiTheme="majorHAnsi"/>
          <w:b/>
          <w:sz w:val="24"/>
          <w:szCs w:val="24"/>
        </w:rPr>
      </w:pPr>
      <w:r w:rsidRPr="006B1CE6">
        <w:rPr>
          <w:rFonts w:asciiTheme="majorHAnsi" w:hAnsiTheme="majorHAnsi"/>
          <w:b/>
          <w:sz w:val="24"/>
          <w:szCs w:val="24"/>
        </w:rPr>
        <w:t>Uzasadnienie</w:t>
      </w:r>
    </w:p>
    <w:p w:rsidR="0003050A" w:rsidRPr="0003050A" w:rsidRDefault="0003050A" w:rsidP="0003050A">
      <w:pPr>
        <w:jc w:val="center"/>
        <w:rPr>
          <w:rFonts w:asciiTheme="majorHAnsi" w:hAnsiTheme="majorHAnsi"/>
          <w:b/>
        </w:rPr>
      </w:pPr>
    </w:p>
    <w:p w:rsidR="0003050A" w:rsidRPr="0003050A" w:rsidRDefault="008A7C9F" w:rsidP="0003050A">
      <w:pPr>
        <w:jc w:val="both"/>
        <w:rPr>
          <w:rFonts w:asciiTheme="majorHAnsi" w:hAnsiTheme="majorHAnsi"/>
          <w:b/>
        </w:rPr>
      </w:pPr>
      <w:r w:rsidRPr="00CD05AD">
        <w:rPr>
          <w:rFonts w:asciiTheme="majorHAnsi" w:hAnsiTheme="majorHAnsi"/>
        </w:rPr>
        <w:t>do projektu u</w:t>
      </w:r>
      <w:r w:rsidR="0003050A" w:rsidRPr="00CD05AD">
        <w:rPr>
          <w:rFonts w:asciiTheme="majorHAnsi" w:hAnsiTheme="majorHAnsi"/>
        </w:rPr>
        <w:t xml:space="preserve">chwały Rady Miejskiej Tomaszowa Mazowieckiego </w:t>
      </w:r>
      <w:r w:rsidRPr="00CD05AD">
        <w:rPr>
          <w:rFonts w:asciiTheme="majorHAnsi" w:hAnsiTheme="majorHAnsi"/>
        </w:rPr>
        <w:t xml:space="preserve">o zmianie </w:t>
      </w:r>
      <w:r w:rsidRPr="00CD05AD">
        <w:rPr>
          <w:rFonts w:ascii="Cambria" w:hAnsi="Cambria" w:cs="Cambria"/>
        </w:rPr>
        <w:t xml:space="preserve">uchwały </w:t>
      </w:r>
      <w:r w:rsidR="00CD05AD">
        <w:rPr>
          <w:rFonts w:ascii="Cambria" w:hAnsi="Cambria" w:cs="Cambria"/>
        </w:rPr>
        <w:br/>
      </w:r>
      <w:r w:rsidRPr="00CD05AD">
        <w:rPr>
          <w:rFonts w:ascii="Cambria" w:hAnsi="Cambria" w:cs="Cambria"/>
        </w:rPr>
        <w:t>nr</w:t>
      </w:r>
      <w:r>
        <w:rPr>
          <w:rFonts w:ascii="Cambria" w:hAnsi="Cambria" w:cs="Cambria"/>
        </w:rPr>
        <w:t xml:space="preserve"> XLIII/377/2017 Rady Miejskiej Tomaszowa Mazowieckiego w sprawie dostosowania sieci szkół podstawowych i gimnazjów, prowadzonych przez Gminę – Miasto Tomaszów Mazowiecki, do nowego ustroju szkolnego.</w:t>
      </w:r>
    </w:p>
    <w:p w:rsidR="0003050A" w:rsidRPr="0003050A" w:rsidRDefault="0003050A" w:rsidP="0003050A">
      <w:pPr>
        <w:jc w:val="both"/>
        <w:rPr>
          <w:rFonts w:asciiTheme="majorHAnsi" w:hAnsiTheme="majorHAnsi"/>
          <w:b/>
        </w:rPr>
      </w:pPr>
    </w:p>
    <w:p w:rsidR="00842D92" w:rsidRDefault="0003050A" w:rsidP="00842D92">
      <w:pPr>
        <w:spacing w:after="0"/>
        <w:ind w:firstLine="708"/>
        <w:jc w:val="both"/>
        <w:rPr>
          <w:rFonts w:asciiTheme="majorHAnsi" w:hAnsiTheme="majorHAnsi"/>
        </w:rPr>
      </w:pPr>
      <w:r w:rsidRPr="0003050A">
        <w:rPr>
          <w:rFonts w:asciiTheme="majorHAnsi" w:hAnsiTheme="majorHAnsi"/>
        </w:rPr>
        <w:t xml:space="preserve">Konieczność podjęcia przedmiotowej uchwały wynika z </w:t>
      </w:r>
      <w:r w:rsidR="00061DFC">
        <w:rPr>
          <w:rFonts w:asciiTheme="majorHAnsi" w:hAnsiTheme="majorHAnsi"/>
        </w:rPr>
        <w:t>art. 2</w:t>
      </w:r>
      <w:r w:rsidR="00F455AE">
        <w:rPr>
          <w:rFonts w:asciiTheme="majorHAnsi" w:hAnsiTheme="majorHAnsi"/>
        </w:rPr>
        <w:t>10 ust. 1</w:t>
      </w:r>
      <w:r w:rsidR="008A7C9F">
        <w:rPr>
          <w:rFonts w:asciiTheme="majorHAnsi" w:hAnsiTheme="majorHAnsi"/>
        </w:rPr>
        <w:t xml:space="preserve"> w związku z art. 212</w:t>
      </w:r>
      <w:r>
        <w:rPr>
          <w:rFonts w:asciiTheme="majorHAnsi" w:hAnsiTheme="majorHAnsi"/>
        </w:rPr>
        <w:t xml:space="preserve"> </w:t>
      </w:r>
      <w:r w:rsidR="00F455AE">
        <w:rPr>
          <w:rFonts w:asciiTheme="majorHAnsi" w:hAnsiTheme="majorHAnsi"/>
        </w:rPr>
        <w:t>u</w:t>
      </w:r>
      <w:r w:rsidR="00063AE7">
        <w:rPr>
          <w:rFonts w:asciiTheme="majorHAnsi" w:hAnsiTheme="majorHAnsi"/>
        </w:rPr>
        <w:t xml:space="preserve">stawy z dnia 14 grudnia 2016 r. – Przepisy wprowadzające ustawę – Prawo oświatowe </w:t>
      </w:r>
      <w:r w:rsidR="00DF5966">
        <w:rPr>
          <w:rFonts w:asciiTheme="majorHAnsi" w:hAnsiTheme="majorHAnsi"/>
        </w:rPr>
        <w:br/>
      </w:r>
      <w:r w:rsidR="00063AE7">
        <w:rPr>
          <w:rFonts w:asciiTheme="majorHAnsi" w:hAnsiTheme="majorHAnsi"/>
        </w:rPr>
        <w:t>( Dz. U. z 2017 r. poz. 60</w:t>
      </w:r>
      <w:r w:rsidR="005060B1">
        <w:rPr>
          <w:rFonts w:asciiTheme="majorHAnsi" w:hAnsiTheme="majorHAnsi"/>
        </w:rPr>
        <w:t>, poz. 949, poz. 2203</w:t>
      </w:r>
      <w:r w:rsidR="00063AE7">
        <w:rPr>
          <w:rFonts w:asciiTheme="majorHAnsi" w:hAnsiTheme="majorHAnsi"/>
        </w:rPr>
        <w:t xml:space="preserve"> )</w:t>
      </w:r>
      <w:r w:rsidR="00DF5966">
        <w:rPr>
          <w:rFonts w:asciiTheme="majorHAnsi" w:hAnsiTheme="majorHAnsi"/>
        </w:rPr>
        <w:t xml:space="preserve"> w związku ze zmianą</w:t>
      </w:r>
      <w:r w:rsidR="00DF5966" w:rsidRPr="00751268">
        <w:rPr>
          <w:rFonts w:asciiTheme="majorHAnsi" w:hAnsiTheme="majorHAnsi"/>
        </w:rPr>
        <w:t xml:space="preserve"> w zapisach dotyczących roku szkolnego, w którym rozpoc</w:t>
      </w:r>
      <w:r w:rsidR="00DF5966">
        <w:rPr>
          <w:rFonts w:asciiTheme="majorHAnsi" w:hAnsiTheme="majorHAnsi"/>
        </w:rPr>
        <w:t>znie się kształcenie w I klasie.</w:t>
      </w:r>
      <w:r w:rsidR="00842D92" w:rsidRPr="00842D92">
        <w:rPr>
          <w:rFonts w:asciiTheme="majorHAnsi" w:hAnsiTheme="majorHAnsi"/>
        </w:rPr>
        <w:t xml:space="preserve"> </w:t>
      </w:r>
    </w:p>
    <w:p w:rsidR="00842D92" w:rsidRPr="00751268" w:rsidRDefault="00842D92" w:rsidP="00842D92">
      <w:pPr>
        <w:spacing w:after="0"/>
        <w:ind w:firstLine="708"/>
        <w:jc w:val="both"/>
        <w:rPr>
          <w:rFonts w:asciiTheme="majorHAnsi" w:hAnsiTheme="majorHAnsi"/>
        </w:rPr>
      </w:pPr>
      <w:r w:rsidRPr="00751268">
        <w:rPr>
          <w:rFonts w:asciiTheme="majorHAnsi" w:hAnsiTheme="majorHAnsi"/>
        </w:rPr>
        <w:t xml:space="preserve">W szkołach podstawowych powstałych w wyniku przekształcenia gimnazjów tj. Szkoła Podstawowa nr 3 im. Józefa Piłsudskiego w Zespole Szkolno – Przedszkolnym nr 10 </w:t>
      </w:r>
      <w:r w:rsidRPr="00751268">
        <w:rPr>
          <w:rFonts w:asciiTheme="majorHAnsi" w:hAnsiTheme="majorHAnsi"/>
        </w:rPr>
        <w:br/>
        <w:t xml:space="preserve">w Tomaszowie Mazowieckim, Szkoła Podstawowa nr 9 im. ks. Jana Twardowskiego </w:t>
      </w:r>
      <w:r w:rsidRPr="00751268">
        <w:rPr>
          <w:rFonts w:asciiTheme="majorHAnsi" w:hAnsiTheme="majorHAnsi"/>
        </w:rPr>
        <w:br/>
        <w:t xml:space="preserve">w Zespole Szkolno – Przedszkolnym nr 9 w Tomaszowie Mazowieckim i Szkoła Podstawowa </w:t>
      </w:r>
      <w:r>
        <w:rPr>
          <w:rFonts w:asciiTheme="majorHAnsi" w:hAnsiTheme="majorHAnsi"/>
        </w:rPr>
        <w:br/>
      </w:r>
      <w:r w:rsidRPr="00751268">
        <w:rPr>
          <w:rFonts w:asciiTheme="majorHAnsi" w:hAnsiTheme="majorHAnsi"/>
        </w:rPr>
        <w:t xml:space="preserve">nr 11 w Zespole Szkolno – Przedszkolnym nr 7 w Tomaszowie Mazowieckim zmieni się rok szkolny, w którym rozpocznie się kształcenie w I klasie </w:t>
      </w:r>
      <w:r>
        <w:rPr>
          <w:rFonts w:asciiTheme="majorHAnsi" w:hAnsiTheme="majorHAnsi"/>
        </w:rPr>
        <w:t>z roku szkolnego 2019/202</w:t>
      </w:r>
      <w:r w:rsidRPr="00751268">
        <w:rPr>
          <w:rFonts w:asciiTheme="majorHAnsi" w:hAnsiTheme="majorHAnsi"/>
        </w:rPr>
        <w:t>0 na rok szkolny 2018/2019.</w:t>
      </w:r>
    </w:p>
    <w:p w:rsidR="006B1CE6" w:rsidRDefault="00CD05AD" w:rsidP="00DF5966">
      <w:pPr>
        <w:ind w:firstLine="708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Gmina – Miasto Tomaszów Mazowiecki otrzymała pozytywną opinię wydaną przez Łódzkiego Kuratora Oświaty w sprawie uchwały nr XL/356/2018 Rady Miejskiej Tomaszowa Mazowieckiego z dnia 29 marca 2018 roku o zmianie uchwały nr XL/357/2017 Rady Miejskiej Tomaszowa Mazowieckiego w sprawie projektu dostosowania sieci szkół i gimnazjów, prowadzonych przez Gminę – Miasto Tomaszów Mazowiecki, do nowego ustroju szkolnego.</w:t>
      </w:r>
    </w:p>
    <w:p w:rsidR="001E5B80" w:rsidRPr="001E5B80" w:rsidRDefault="001E5B80" w:rsidP="001E5B80">
      <w:pPr>
        <w:autoSpaceDE w:val="0"/>
        <w:autoSpaceDN w:val="0"/>
        <w:adjustRightInd w:val="0"/>
        <w:ind w:firstLine="708"/>
        <w:jc w:val="both"/>
        <w:rPr>
          <w:rFonts w:asciiTheme="majorHAnsi" w:hAnsiTheme="majorHAnsi"/>
        </w:rPr>
      </w:pPr>
      <w:r w:rsidRPr="001E5B80">
        <w:rPr>
          <w:rFonts w:asciiTheme="majorHAnsi" w:hAnsiTheme="majorHAnsi"/>
        </w:rPr>
        <w:t>Wobec powyższego prosimy o podjęcie przedmiotowej uchwały.</w:t>
      </w:r>
    </w:p>
    <w:p w:rsidR="001E5B80" w:rsidRDefault="001E5B80" w:rsidP="001E5B80">
      <w:pPr>
        <w:autoSpaceDE w:val="0"/>
        <w:autoSpaceDN w:val="0"/>
        <w:adjustRightInd w:val="0"/>
        <w:jc w:val="both"/>
      </w:pPr>
    </w:p>
    <w:p w:rsidR="00CD05AD" w:rsidRDefault="00CD05AD" w:rsidP="0003050A">
      <w:pPr>
        <w:jc w:val="both"/>
        <w:rPr>
          <w:rFonts w:asciiTheme="majorHAnsi" w:hAnsiTheme="majorHAnsi"/>
          <w:b/>
        </w:rPr>
      </w:pPr>
    </w:p>
    <w:p w:rsidR="00CD05AD" w:rsidRPr="00CD05AD" w:rsidRDefault="00CD05AD" w:rsidP="00CD05AD">
      <w:pPr>
        <w:rPr>
          <w:rFonts w:asciiTheme="majorHAnsi" w:hAnsiTheme="majorHAnsi"/>
        </w:rPr>
      </w:pPr>
    </w:p>
    <w:p w:rsidR="00CD05AD" w:rsidRPr="00CD05AD" w:rsidRDefault="00CD05AD" w:rsidP="00CD05AD">
      <w:pPr>
        <w:rPr>
          <w:rFonts w:asciiTheme="majorHAnsi" w:hAnsiTheme="majorHAnsi"/>
        </w:rPr>
      </w:pPr>
    </w:p>
    <w:p w:rsidR="00CD05AD" w:rsidRPr="00CD05AD" w:rsidRDefault="00CD05AD" w:rsidP="00CD05AD">
      <w:pPr>
        <w:rPr>
          <w:rFonts w:asciiTheme="majorHAnsi" w:hAnsiTheme="majorHAnsi"/>
        </w:rPr>
      </w:pPr>
    </w:p>
    <w:p w:rsidR="00CD05AD" w:rsidRPr="00CD05AD" w:rsidRDefault="00CD05AD" w:rsidP="00CD05AD">
      <w:pPr>
        <w:rPr>
          <w:rFonts w:asciiTheme="majorHAnsi" w:hAnsiTheme="majorHAnsi"/>
        </w:rPr>
      </w:pPr>
    </w:p>
    <w:p w:rsidR="00CD05AD" w:rsidRPr="00CD05AD" w:rsidRDefault="00CD05AD" w:rsidP="00CD05AD">
      <w:pPr>
        <w:rPr>
          <w:rFonts w:asciiTheme="majorHAnsi" w:hAnsiTheme="majorHAnsi"/>
        </w:rPr>
      </w:pPr>
    </w:p>
    <w:p w:rsidR="00CD05AD" w:rsidRPr="00CD05AD" w:rsidRDefault="00CD05AD" w:rsidP="00CD05AD">
      <w:pPr>
        <w:rPr>
          <w:rFonts w:asciiTheme="majorHAnsi" w:hAnsiTheme="majorHAnsi"/>
        </w:rPr>
      </w:pPr>
    </w:p>
    <w:p w:rsidR="00CD05AD" w:rsidRPr="00CD05AD" w:rsidRDefault="00CD05AD" w:rsidP="00CD05AD">
      <w:pPr>
        <w:rPr>
          <w:rFonts w:asciiTheme="majorHAnsi" w:hAnsiTheme="majorHAnsi"/>
        </w:rPr>
      </w:pPr>
    </w:p>
    <w:p w:rsidR="00CD05AD" w:rsidRPr="00CD05AD" w:rsidRDefault="00CD05AD" w:rsidP="00CD05AD">
      <w:pPr>
        <w:rPr>
          <w:rFonts w:asciiTheme="majorHAnsi" w:hAnsiTheme="majorHAnsi"/>
        </w:rPr>
      </w:pPr>
    </w:p>
    <w:p w:rsidR="00CD05AD" w:rsidRPr="00CD05AD" w:rsidRDefault="00CD05AD" w:rsidP="00CD05AD">
      <w:pPr>
        <w:rPr>
          <w:rFonts w:asciiTheme="majorHAnsi" w:hAnsiTheme="majorHAnsi"/>
        </w:rPr>
      </w:pPr>
    </w:p>
    <w:p w:rsidR="00CD05AD" w:rsidRPr="00CD05AD" w:rsidRDefault="00CD05AD" w:rsidP="00CD05AD">
      <w:pPr>
        <w:rPr>
          <w:rFonts w:asciiTheme="majorHAnsi" w:hAnsiTheme="majorHAnsi"/>
        </w:rPr>
      </w:pPr>
    </w:p>
    <w:p w:rsidR="00CD05AD" w:rsidRPr="00CD05AD" w:rsidRDefault="00CD05AD" w:rsidP="00CD05AD">
      <w:pPr>
        <w:rPr>
          <w:rFonts w:asciiTheme="majorHAnsi" w:hAnsiTheme="majorHAnsi"/>
        </w:rPr>
      </w:pPr>
    </w:p>
    <w:p w:rsidR="00CD05AD" w:rsidRPr="00CD05AD" w:rsidRDefault="00CD05AD" w:rsidP="00CD05AD">
      <w:pPr>
        <w:rPr>
          <w:rFonts w:asciiTheme="majorHAnsi" w:hAnsiTheme="majorHAnsi"/>
        </w:rPr>
      </w:pPr>
    </w:p>
    <w:p w:rsidR="00CD05AD" w:rsidRDefault="00CD05AD" w:rsidP="00CD05AD">
      <w:pPr>
        <w:rPr>
          <w:rFonts w:asciiTheme="majorHAnsi" w:hAnsiTheme="majorHAnsi"/>
        </w:rPr>
      </w:pPr>
    </w:p>
    <w:p w:rsidR="001E5B80" w:rsidRDefault="001E5B80" w:rsidP="00CD05AD">
      <w:pPr>
        <w:rPr>
          <w:rFonts w:asciiTheme="majorHAnsi" w:hAnsiTheme="majorHAnsi"/>
        </w:rPr>
      </w:pPr>
    </w:p>
    <w:p w:rsidR="00CD05AD" w:rsidRDefault="00CD05AD" w:rsidP="00CD05AD">
      <w:pPr>
        <w:rPr>
          <w:rFonts w:asciiTheme="majorHAnsi" w:hAnsiTheme="majorHAnsi"/>
        </w:rPr>
      </w:pPr>
    </w:p>
    <w:p w:rsidR="00CD05AD" w:rsidRDefault="00CD05AD" w:rsidP="00CD05AD">
      <w:pPr>
        <w:rPr>
          <w:rFonts w:asciiTheme="majorHAnsi" w:hAnsiTheme="majorHAnsi"/>
        </w:rPr>
      </w:pPr>
    </w:p>
    <w:p w:rsidR="00CD05AD" w:rsidRPr="00CD05AD" w:rsidRDefault="00CD05AD" w:rsidP="00CD05AD">
      <w:pPr>
        <w:rPr>
          <w:rFonts w:asciiTheme="majorHAnsi" w:hAnsiTheme="majorHAnsi"/>
        </w:rPr>
      </w:pPr>
    </w:p>
    <w:sectPr w:rsidR="00CD05AD" w:rsidRPr="00CD05AD" w:rsidSect="00524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3050A"/>
    <w:rsid w:val="0003050A"/>
    <w:rsid w:val="00061DFC"/>
    <w:rsid w:val="00063AE7"/>
    <w:rsid w:val="001765C4"/>
    <w:rsid w:val="001E5B80"/>
    <w:rsid w:val="002B518C"/>
    <w:rsid w:val="003204B1"/>
    <w:rsid w:val="004D2C0E"/>
    <w:rsid w:val="004E2F3F"/>
    <w:rsid w:val="005060B1"/>
    <w:rsid w:val="00524236"/>
    <w:rsid w:val="0067692D"/>
    <w:rsid w:val="00696B42"/>
    <w:rsid w:val="006B1CE6"/>
    <w:rsid w:val="007C3C90"/>
    <w:rsid w:val="00842D92"/>
    <w:rsid w:val="008A7C9F"/>
    <w:rsid w:val="009143D9"/>
    <w:rsid w:val="00B1015A"/>
    <w:rsid w:val="00B1028B"/>
    <w:rsid w:val="00C20276"/>
    <w:rsid w:val="00CD05AD"/>
    <w:rsid w:val="00DF5966"/>
    <w:rsid w:val="00E761DC"/>
    <w:rsid w:val="00F0035F"/>
    <w:rsid w:val="00F455AE"/>
    <w:rsid w:val="00FC6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42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mbanasik</dc:creator>
  <cp:keywords/>
  <dc:description/>
  <cp:lastModifiedBy>mbanasik</cp:lastModifiedBy>
  <cp:revision>8</cp:revision>
  <cp:lastPrinted>2018-04-17T13:00:00Z</cp:lastPrinted>
  <dcterms:created xsi:type="dcterms:W3CDTF">2017-01-18T07:29:00Z</dcterms:created>
  <dcterms:modified xsi:type="dcterms:W3CDTF">2018-04-18T11:00:00Z</dcterms:modified>
</cp:coreProperties>
</file>