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4FCB" w:rsidRPr="00751268" w:rsidRDefault="002F4FCB" w:rsidP="002F4FCB">
      <w:pPr>
        <w:jc w:val="center"/>
        <w:rPr>
          <w:rFonts w:asciiTheme="majorHAnsi" w:hAnsiTheme="majorHAnsi"/>
          <w:b/>
        </w:rPr>
      </w:pPr>
      <w:r>
        <w:tab/>
      </w:r>
      <w:r w:rsidRPr="00751268">
        <w:rPr>
          <w:rFonts w:asciiTheme="majorHAnsi" w:hAnsiTheme="majorHAnsi"/>
          <w:b/>
        </w:rPr>
        <w:t>UZASADNIENIE</w:t>
      </w:r>
    </w:p>
    <w:p w:rsidR="002F4FCB" w:rsidRPr="00751268" w:rsidRDefault="002F4FCB" w:rsidP="002F4FCB">
      <w:pPr>
        <w:jc w:val="center"/>
        <w:rPr>
          <w:rFonts w:asciiTheme="majorHAnsi" w:hAnsiTheme="majorHAnsi"/>
        </w:rPr>
      </w:pPr>
    </w:p>
    <w:p w:rsidR="002F4FCB" w:rsidRPr="00751268" w:rsidRDefault="002F4FCB" w:rsidP="002F4FCB">
      <w:pPr>
        <w:jc w:val="both"/>
        <w:rPr>
          <w:rFonts w:asciiTheme="majorHAnsi" w:hAnsiTheme="majorHAnsi"/>
        </w:rPr>
      </w:pPr>
      <w:r w:rsidRPr="00751268">
        <w:rPr>
          <w:rFonts w:asciiTheme="majorHAnsi" w:hAnsiTheme="majorHAnsi"/>
        </w:rPr>
        <w:t xml:space="preserve">do projektu uchwały Rady Miejskiej Tomaszowa Mazowieckiego </w:t>
      </w:r>
      <w:r>
        <w:rPr>
          <w:rFonts w:asciiTheme="majorHAnsi" w:hAnsiTheme="majorHAnsi"/>
        </w:rPr>
        <w:t>w sprawie ustalenia zasad udzielania i rozmiaru obniżek tygodniowego obowiązkowego wymiaru godzin zajęć dydaktycznych, wychowawczych i opiekuńczych nauczycielom, którym powierzono stanowisko kierownicze w szkołach i przedszkolach, dla których Gmina – Miasto Tomaszów Mazowiecki jest organem prowadzącym, zasad zwalniania ich od obowiązku realizacji tych zajęć oraz tygodniowego obowiązkowego wymiaru godzin zajęć nauczycieli niewymienionych w art. 42 ust. 3 Karty Nauczyciela</w:t>
      </w:r>
    </w:p>
    <w:p w:rsidR="002F4FCB" w:rsidRPr="00751268" w:rsidRDefault="002F4FCB" w:rsidP="002F4FCB">
      <w:pPr>
        <w:rPr>
          <w:rFonts w:asciiTheme="majorHAnsi" w:hAnsiTheme="majorHAnsi"/>
        </w:rPr>
      </w:pPr>
    </w:p>
    <w:p w:rsidR="002F4FCB" w:rsidRPr="00751268" w:rsidRDefault="002F4FCB" w:rsidP="002F4FCB">
      <w:pPr>
        <w:rPr>
          <w:rFonts w:asciiTheme="majorHAnsi" w:hAnsiTheme="majorHAnsi"/>
        </w:rPr>
      </w:pPr>
    </w:p>
    <w:p w:rsidR="00C901A9" w:rsidRDefault="002F4FCB" w:rsidP="002F4FCB">
      <w:pPr>
        <w:jc w:val="both"/>
        <w:rPr>
          <w:rFonts w:asciiTheme="majorHAnsi" w:hAnsiTheme="majorHAnsi"/>
        </w:rPr>
      </w:pPr>
      <w:r w:rsidRPr="00751268">
        <w:rPr>
          <w:rFonts w:asciiTheme="majorHAnsi" w:hAnsiTheme="majorHAnsi"/>
        </w:rPr>
        <w:tab/>
      </w:r>
      <w:r w:rsidR="00C901A9">
        <w:rPr>
          <w:rFonts w:asciiTheme="majorHAnsi" w:hAnsiTheme="majorHAnsi"/>
        </w:rPr>
        <w:t>29 listopada 2017 roku opublikowana została ustawa o finansowaniu zadań oświatowych ( Dz. U. z 2017 r. poz. 2203 ). Przywoływana ustawa w zasadniczej części weszła w życie 1 stycznia 2018 roku. Na mocy zawartych w niej regulacji wprowadzono zmiany w ustawie Karta Nauczyciela</w:t>
      </w:r>
      <w:r w:rsidR="009C60EE">
        <w:rPr>
          <w:rFonts w:asciiTheme="majorHAnsi" w:hAnsiTheme="majorHAnsi"/>
        </w:rPr>
        <w:t>, która określa:</w:t>
      </w:r>
    </w:p>
    <w:p w:rsidR="00C901A9" w:rsidRDefault="00C901A9" w:rsidP="002F4FCB">
      <w:pPr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 xml:space="preserve">- </w:t>
      </w:r>
      <w:r w:rsidR="001E754C">
        <w:rPr>
          <w:rFonts w:asciiTheme="majorHAnsi" w:hAnsiTheme="majorHAnsi"/>
        </w:rPr>
        <w:t xml:space="preserve">tygodniowy obowiązkowy </w:t>
      </w:r>
      <w:r w:rsidR="00592037">
        <w:rPr>
          <w:rFonts w:asciiTheme="majorHAnsi" w:hAnsiTheme="majorHAnsi"/>
        </w:rPr>
        <w:t xml:space="preserve">wymiar </w:t>
      </w:r>
      <w:r w:rsidR="001E754C">
        <w:rPr>
          <w:rFonts w:asciiTheme="majorHAnsi" w:hAnsiTheme="majorHAnsi"/>
        </w:rPr>
        <w:t>zajęć</w:t>
      </w:r>
      <w:r w:rsidR="00592037">
        <w:rPr>
          <w:rFonts w:asciiTheme="majorHAnsi" w:hAnsiTheme="majorHAnsi"/>
        </w:rPr>
        <w:t xml:space="preserve"> nauczycieli posiadających kwalifikacje </w:t>
      </w:r>
      <w:r w:rsidR="009C60EE">
        <w:rPr>
          <w:rFonts w:asciiTheme="majorHAnsi" w:hAnsiTheme="majorHAnsi"/>
        </w:rPr>
        <w:br/>
      </w:r>
      <w:r w:rsidR="00592037">
        <w:rPr>
          <w:rFonts w:asciiTheme="majorHAnsi" w:hAnsiTheme="majorHAnsi"/>
        </w:rPr>
        <w:t>z zakresu pedagogiki specjalnej zatrudnionych dodatkowo w celu współorganizowania kształcenia integracyjnego oraz współorganizowania kształc</w:t>
      </w:r>
      <w:r w:rsidR="001E754C">
        <w:rPr>
          <w:rFonts w:asciiTheme="majorHAnsi" w:hAnsiTheme="majorHAnsi"/>
        </w:rPr>
        <w:t xml:space="preserve">enia uczniów </w:t>
      </w:r>
      <w:r w:rsidR="00592037">
        <w:rPr>
          <w:rFonts w:asciiTheme="majorHAnsi" w:hAnsiTheme="majorHAnsi"/>
        </w:rPr>
        <w:t xml:space="preserve">niepełnosprawnych, niedostosowanych społecznie oraz zagrożonych niedostosowaniem społecznym </w:t>
      </w:r>
      <w:r w:rsidR="001E754C">
        <w:rPr>
          <w:rFonts w:asciiTheme="majorHAnsi" w:hAnsiTheme="majorHAnsi"/>
        </w:rPr>
        <w:t xml:space="preserve">- </w:t>
      </w:r>
      <w:r w:rsidR="00592037">
        <w:rPr>
          <w:rFonts w:asciiTheme="majorHAnsi" w:hAnsiTheme="majorHAnsi"/>
        </w:rPr>
        <w:t xml:space="preserve">20 </w:t>
      </w:r>
      <w:r>
        <w:rPr>
          <w:rFonts w:asciiTheme="majorHAnsi" w:hAnsiTheme="majorHAnsi"/>
        </w:rPr>
        <w:t>godzin,</w:t>
      </w:r>
    </w:p>
    <w:p w:rsidR="009452C6" w:rsidRDefault="00C901A9" w:rsidP="002F4FCB">
      <w:pPr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-</w:t>
      </w:r>
      <w:r w:rsidR="00E16717">
        <w:rPr>
          <w:rFonts w:asciiTheme="majorHAnsi" w:hAnsiTheme="majorHAnsi"/>
        </w:rPr>
        <w:t xml:space="preserve"> </w:t>
      </w:r>
      <w:r w:rsidR="001E754C">
        <w:rPr>
          <w:rFonts w:asciiTheme="majorHAnsi" w:hAnsiTheme="majorHAnsi"/>
        </w:rPr>
        <w:t xml:space="preserve">tygodniowy obowiązkowy </w:t>
      </w:r>
      <w:r w:rsidR="009452C6">
        <w:rPr>
          <w:rFonts w:asciiTheme="majorHAnsi" w:hAnsiTheme="majorHAnsi"/>
        </w:rPr>
        <w:t xml:space="preserve">wymiar </w:t>
      </w:r>
      <w:r w:rsidR="001E754C">
        <w:rPr>
          <w:rFonts w:asciiTheme="majorHAnsi" w:hAnsiTheme="majorHAnsi"/>
        </w:rPr>
        <w:t>zajęć</w:t>
      </w:r>
      <w:r w:rsidR="009452C6">
        <w:rPr>
          <w:rFonts w:asciiTheme="majorHAnsi" w:hAnsiTheme="majorHAnsi"/>
        </w:rPr>
        <w:t xml:space="preserve"> dla pedagogów, psy</w:t>
      </w:r>
      <w:r>
        <w:rPr>
          <w:rFonts w:asciiTheme="majorHAnsi" w:hAnsiTheme="majorHAnsi"/>
        </w:rPr>
        <w:t>chologów, logopedów, terapeutów p</w:t>
      </w:r>
      <w:r w:rsidR="009452C6">
        <w:rPr>
          <w:rFonts w:asciiTheme="majorHAnsi" w:hAnsiTheme="majorHAnsi"/>
        </w:rPr>
        <w:t xml:space="preserve">edagogicznych, doradców zawodowych, z wyjątkiem nauczycieli zatrudnionych w poradniach psychologiczno – pedagogicznych, </w:t>
      </w:r>
      <w:r w:rsidR="009C60EE">
        <w:rPr>
          <w:rFonts w:asciiTheme="majorHAnsi" w:hAnsiTheme="majorHAnsi"/>
        </w:rPr>
        <w:t xml:space="preserve">z tym </w:t>
      </w:r>
      <w:proofErr w:type="spellStart"/>
      <w:r w:rsidR="009C60EE">
        <w:rPr>
          <w:rFonts w:asciiTheme="majorHAnsi" w:hAnsiTheme="majorHAnsi"/>
        </w:rPr>
        <w:t>żę</w:t>
      </w:r>
      <w:proofErr w:type="spellEnd"/>
      <w:r w:rsidR="009C60EE">
        <w:rPr>
          <w:rFonts w:asciiTheme="majorHAnsi" w:hAnsiTheme="majorHAnsi"/>
        </w:rPr>
        <w:t xml:space="preserve"> wymiar ten nie może przekraczać</w:t>
      </w:r>
      <w:r w:rsidR="009452C6">
        <w:rPr>
          <w:rFonts w:asciiTheme="majorHAnsi" w:hAnsiTheme="majorHAnsi"/>
        </w:rPr>
        <w:t xml:space="preserve"> 22 godzin. </w:t>
      </w:r>
    </w:p>
    <w:p w:rsidR="00E16717" w:rsidRDefault="009C60EE" w:rsidP="002F4FCB">
      <w:pPr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-</w:t>
      </w:r>
      <w:r w:rsidR="00C901A9">
        <w:rPr>
          <w:rFonts w:asciiTheme="majorHAnsi" w:hAnsiTheme="majorHAnsi"/>
        </w:rPr>
        <w:t xml:space="preserve"> dla stanowisk o różnym tygodniowym obowiązkowym wymiarze godzin zajęć tygodniowy obowiązkowy wymiar godzin zajęć ustala się jako iloraz łącznej liczby realizowanych godzin i sumy części etatów realizowanych w ramach poszczególnych tygodniowych wymiarów godzin zajęć.</w:t>
      </w:r>
    </w:p>
    <w:p w:rsidR="009C60EE" w:rsidRDefault="009C60EE" w:rsidP="009C60EE">
      <w:pPr>
        <w:ind w:firstLine="708"/>
        <w:jc w:val="both"/>
        <w:rPr>
          <w:rFonts w:asciiTheme="majorHAnsi" w:hAnsiTheme="majorHAnsi"/>
        </w:rPr>
      </w:pPr>
    </w:p>
    <w:p w:rsidR="00C901A9" w:rsidRDefault="00C901A9" w:rsidP="009C60EE">
      <w:pPr>
        <w:ind w:firstLine="708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 xml:space="preserve">Uchwała nr X/85/2015 Rady Miejskiej Tomaszowa Mazowieckiego z dnia </w:t>
      </w:r>
      <w:r w:rsidR="009C60EE">
        <w:rPr>
          <w:rFonts w:asciiTheme="majorHAnsi" w:hAnsiTheme="majorHAnsi"/>
        </w:rPr>
        <w:br/>
      </w:r>
      <w:r>
        <w:rPr>
          <w:rFonts w:asciiTheme="majorHAnsi" w:hAnsiTheme="majorHAnsi"/>
        </w:rPr>
        <w:t xml:space="preserve">28 maja 2015 roku w sprawie ustalenia zasad udzielania i rozmiaru obniżek tygodniowego obowiązkowego wymiaru godzin zajęć dydaktycznych, wychowawczych </w:t>
      </w:r>
      <w:r w:rsidR="009C60EE">
        <w:rPr>
          <w:rFonts w:asciiTheme="majorHAnsi" w:hAnsiTheme="majorHAnsi"/>
        </w:rPr>
        <w:br/>
      </w:r>
      <w:r>
        <w:rPr>
          <w:rFonts w:asciiTheme="majorHAnsi" w:hAnsiTheme="majorHAnsi"/>
        </w:rPr>
        <w:t xml:space="preserve">i opiekuńczych nauczycielom, którym powierzono stanowisko kierownicze w szkołach </w:t>
      </w:r>
      <w:r w:rsidR="009C60EE">
        <w:rPr>
          <w:rFonts w:asciiTheme="majorHAnsi" w:hAnsiTheme="majorHAnsi"/>
        </w:rPr>
        <w:br/>
      </w:r>
      <w:r>
        <w:rPr>
          <w:rFonts w:asciiTheme="majorHAnsi" w:hAnsiTheme="majorHAnsi"/>
        </w:rPr>
        <w:t xml:space="preserve">i przedszkolach, dla których Gmina – Miasto Tomaszów Mazowiecki jest organem prowadzącym, zasad zwalniania ich od obowiązku realizacji tych zajęć oraz tygodniowego obowiązkowego wymiaru godzin zajęć nauczycieli niewymienionych </w:t>
      </w:r>
      <w:r w:rsidR="009C60EE">
        <w:rPr>
          <w:rFonts w:asciiTheme="majorHAnsi" w:hAnsiTheme="majorHAnsi"/>
        </w:rPr>
        <w:br/>
      </w:r>
      <w:r>
        <w:rPr>
          <w:rFonts w:asciiTheme="majorHAnsi" w:hAnsiTheme="majorHAnsi"/>
        </w:rPr>
        <w:t>w art. 42 ust. 3 Karty Nauczyciela</w:t>
      </w:r>
      <w:r w:rsidR="009C60EE">
        <w:rPr>
          <w:rFonts w:asciiTheme="majorHAnsi" w:hAnsiTheme="majorHAnsi"/>
        </w:rPr>
        <w:t xml:space="preserve"> </w:t>
      </w:r>
      <w:r>
        <w:rPr>
          <w:rFonts w:asciiTheme="majorHAnsi" w:hAnsiTheme="majorHAnsi"/>
        </w:rPr>
        <w:t xml:space="preserve">zmienionej uchwałą nr XIII/120/2015 Rady Miejskiej Tomaszowa Mazowieckiego z dnia 9 lipca 2015 roku reguluje powyższe kwestie </w:t>
      </w:r>
      <w:r w:rsidR="009C60EE">
        <w:rPr>
          <w:rFonts w:asciiTheme="majorHAnsi" w:hAnsiTheme="majorHAnsi"/>
        </w:rPr>
        <w:br/>
      </w:r>
      <w:r>
        <w:rPr>
          <w:rFonts w:asciiTheme="majorHAnsi" w:hAnsiTheme="majorHAnsi"/>
        </w:rPr>
        <w:t xml:space="preserve">w sposób odmienny, niż wynika ze znowelizowanej ustawy Karta Nauczyciela. </w:t>
      </w:r>
    </w:p>
    <w:p w:rsidR="00592037" w:rsidRDefault="00592037" w:rsidP="002F4FCB">
      <w:pPr>
        <w:jc w:val="both"/>
        <w:rPr>
          <w:rFonts w:asciiTheme="majorHAnsi" w:hAnsiTheme="majorHAnsi"/>
        </w:rPr>
      </w:pPr>
    </w:p>
    <w:p w:rsidR="002F4FCB" w:rsidRPr="001E5B80" w:rsidRDefault="002F4FCB" w:rsidP="002F4FCB">
      <w:pPr>
        <w:autoSpaceDE w:val="0"/>
        <w:autoSpaceDN w:val="0"/>
        <w:adjustRightInd w:val="0"/>
        <w:ind w:firstLine="708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Wobec powyższego proszę</w:t>
      </w:r>
      <w:r w:rsidRPr="001E5B80">
        <w:rPr>
          <w:rFonts w:asciiTheme="majorHAnsi" w:hAnsiTheme="majorHAnsi"/>
        </w:rPr>
        <w:t xml:space="preserve"> o podjęcie przedmiotowej uchwały.</w:t>
      </w:r>
    </w:p>
    <w:p w:rsidR="002F4FCB" w:rsidRDefault="002F4FCB" w:rsidP="002F4FCB"/>
    <w:p w:rsidR="00184EB9" w:rsidRDefault="00184EB9"/>
    <w:sectPr w:rsidR="00184EB9" w:rsidSect="00184E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F4FCB"/>
    <w:rsid w:val="00184EB9"/>
    <w:rsid w:val="001E754C"/>
    <w:rsid w:val="00247734"/>
    <w:rsid w:val="002F4FCB"/>
    <w:rsid w:val="003F5A87"/>
    <w:rsid w:val="00547B7B"/>
    <w:rsid w:val="00592037"/>
    <w:rsid w:val="005C77A4"/>
    <w:rsid w:val="007D2A1C"/>
    <w:rsid w:val="008536F8"/>
    <w:rsid w:val="008A295B"/>
    <w:rsid w:val="00916E43"/>
    <w:rsid w:val="009452C6"/>
    <w:rsid w:val="009C60EE"/>
    <w:rsid w:val="00A75B1B"/>
    <w:rsid w:val="00C901A9"/>
    <w:rsid w:val="00D40DDA"/>
    <w:rsid w:val="00E167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F4F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363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mbanasik</dc:creator>
  <cp:keywords/>
  <dc:description/>
  <cp:lastModifiedBy>mbanasik</cp:lastModifiedBy>
  <cp:revision>5</cp:revision>
  <cp:lastPrinted>2018-04-16T11:16:00Z</cp:lastPrinted>
  <dcterms:created xsi:type="dcterms:W3CDTF">2018-04-13T12:56:00Z</dcterms:created>
  <dcterms:modified xsi:type="dcterms:W3CDTF">2018-04-16T13:18:00Z</dcterms:modified>
</cp:coreProperties>
</file>