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3612" w:rsidRDefault="00D83612" w:rsidP="006B502E">
      <w:pPr>
        <w:spacing w:after="0" w:line="240" w:lineRule="auto"/>
        <w:ind w:left="11" w:right="0" w:hanging="11"/>
        <w:jc w:val="center"/>
        <w:rPr>
          <w:b/>
          <w:sz w:val="24"/>
          <w:szCs w:val="24"/>
        </w:rPr>
      </w:pPr>
    </w:p>
    <w:p w:rsidR="00AB558D" w:rsidRPr="00C628FC" w:rsidRDefault="00CA2919" w:rsidP="006B502E">
      <w:pPr>
        <w:spacing w:after="0" w:line="240" w:lineRule="auto"/>
        <w:ind w:left="11" w:right="0" w:hanging="1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UCHWAŁA NR </w:t>
      </w:r>
    </w:p>
    <w:p w:rsidR="00AB558D" w:rsidRPr="00C628FC" w:rsidRDefault="00AB558D" w:rsidP="006B502E">
      <w:pPr>
        <w:spacing w:after="0" w:line="240" w:lineRule="auto"/>
        <w:ind w:left="11" w:right="0" w:hanging="11"/>
        <w:jc w:val="center"/>
        <w:rPr>
          <w:sz w:val="24"/>
          <w:szCs w:val="24"/>
        </w:rPr>
      </w:pPr>
      <w:r w:rsidRPr="00C628FC">
        <w:rPr>
          <w:b/>
          <w:sz w:val="24"/>
          <w:szCs w:val="24"/>
        </w:rPr>
        <w:t>RADY MIEJSKIEJ TOMASZOWA MAZOWIECKIEGO</w:t>
      </w:r>
    </w:p>
    <w:p w:rsidR="00AB558D" w:rsidRPr="00C628FC" w:rsidRDefault="00CA2919" w:rsidP="00CA2919">
      <w:pPr>
        <w:spacing w:after="267" w:line="249" w:lineRule="auto"/>
        <w:ind w:left="10" w:hanging="10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z dnia </w:t>
      </w:r>
    </w:p>
    <w:p w:rsidR="00AB558D" w:rsidRPr="00C628FC" w:rsidRDefault="00AB558D" w:rsidP="00AB558D">
      <w:pPr>
        <w:pStyle w:val="Nagwek1"/>
        <w:spacing w:after="470"/>
        <w:ind w:right="0"/>
        <w:rPr>
          <w:sz w:val="24"/>
          <w:szCs w:val="24"/>
        </w:rPr>
      </w:pPr>
      <w:r w:rsidRPr="00C628FC">
        <w:rPr>
          <w:sz w:val="24"/>
          <w:szCs w:val="24"/>
        </w:rPr>
        <w:t>o zmianie uchwały nr XLIV/431/2013 Rady Miejskiej Tomaszowa Mazowieckiego w</w:t>
      </w:r>
      <w:r>
        <w:rPr>
          <w:sz w:val="24"/>
          <w:szCs w:val="24"/>
        </w:rPr>
        <w:t> </w:t>
      </w:r>
      <w:r w:rsidRPr="00C628FC">
        <w:rPr>
          <w:sz w:val="24"/>
          <w:szCs w:val="24"/>
        </w:rPr>
        <w:t>sprawie zasad wynajmowania lokali wchodzących w skład mieszkaniowego zasobu Gminy Miasto Tomaszów Mazowiecki</w:t>
      </w:r>
    </w:p>
    <w:p w:rsidR="00AB558D" w:rsidRPr="00C628FC" w:rsidRDefault="00AB558D" w:rsidP="00AB558D">
      <w:pPr>
        <w:ind w:right="0" w:firstLine="227"/>
        <w:rPr>
          <w:sz w:val="24"/>
          <w:szCs w:val="24"/>
        </w:rPr>
      </w:pPr>
      <w:r w:rsidRPr="00C628FC">
        <w:rPr>
          <w:sz w:val="24"/>
          <w:szCs w:val="24"/>
        </w:rPr>
        <w:t xml:space="preserve">Na podstawie art. 18 ust. 2 </w:t>
      </w:r>
      <w:proofErr w:type="spellStart"/>
      <w:r w:rsidRPr="00C628FC">
        <w:rPr>
          <w:sz w:val="24"/>
          <w:szCs w:val="24"/>
        </w:rPr>
        <w:t>pkt</w:t>
      </w:r>
      <w:proofErr w:type="spellEnd"/>
      <w:r w:rsidRPr="00C628FC">
        <w:rPr>
          <w:sz w:val="24"/>
          <w:szCs w:val="24"/>
        </w:rPr>
        <w:t xml:space="preserve"> 15, art. 40 ust. 1 ustawy z dnia 8 marca 1990 r. </w:t>
      </w:r>
      <w:r w:rsidR="007E2261">
        <w:rPr>
          <w:sz w:val="24"/>
          <w:szCs w:val="24"/>
        </w:rPr>
        <w:br/>
      </w:r>
      <w:r w:rsidRPr="00C628FC">
        <w:rPr>
          <w:sz w:val="24"/>
          <w:szCs w:val="24"/>
        </w:rPr>
        <w:t>o samorządzie gminnym (</w:t>
      </w:r>
      <w:proofErr w:type="spellStart"/>
      <w:r w:rsidRPr="00C628FC">
        <w:rPr>
          <w:sz w:val="24"/>
          <w:szCs w:val="24"/>
        </w:rPr>
        <w:t>t.j</w:t>
      </w:r>
      <w:proofErr w:type="spellEnd"/>
      <w:r w:rsidRPr="00C628FC">
        <w:rPr>
          <w:sz w:val="24"/>
          <w:szCs w:val="24"/>
        </w:rPr>
        <w:t xml:space="preserve">.: Dz. U. z 2017 r. poz. 1875, </w:t>
      </w:r>
      <w:r w:rsidR="00CA2919">
        <w:rPr>
          <w:sz w:val="24"/>
          <w:szCs w:val="24"/>
        </w:rPr>
        <w:t>poz. 2232;</w:t>
      </w:r>
      <w:r w:rsidRPr="00C628FC">
        <w:rPr>
          <w:sz w:val="24"/>
          <w:szCs w:val="24"/>
        </w:rPr>
        <w:t xml:space="preserve"> z 2018 r. poz. 130), art. 21 ust.1 </w:t>
      </w:r>
      <w:proofErr w:type="spellStart"/>
      <w:r w:rsidRPr="00C628FC">
        <w:rPr>
          <w:sz w:val="24"/>
          <w:szCs w:val="24"/>
        </w:rPr>
        <w:t>pkt</w:t>
      </w:r>
      <w:proofErr w:type="spellEnd"/>
      <w:r w:rsidRPr="00C628FC">
        <w:rPr>
          <w:sz w:val="24"/>
          <w:szCs w:val="24"/>
        </w:rPr>
        <w:t xml:space="preserve"> 2, ust.3 ustawy z dnia 21 czerwca 2001 r. o ochronie praw lokatorów, mieszkaniowym zasobie gminy i o zmianie Kodeksu cywilnego (</w:t>
      </w:r>
      <w:proofErr w:type="spellStart"/>
      <w:r w:rsidR="00CA2919">
        <w:rPr>
          <w:sz w:val="24"/>
          <w:szCs w:val="24"/>
        </w:rPr>
        <w:t>t.j</w:t>
      </w:r>
      <w:proofErr w:type="spellEnd"/>
      <w:r w:rsidR="00CA2919">
        <w:rPr>
          <w:sz w:val="24"/>
          <w:szCs w:val="24"/>
        </w:rPr>
        <w:t>. Dz. U. z 2016 r. poz. 1610; z 20</w:t>
      </w:r>
      <w:r w:rsidRPr="00C628FC">
        <w:rPr>
          <w:sz w:val="24"/>
          <w:szCs w:val="24"/>
        </w:rPr>
        <w:t xml:space="preserve">17 r. poz. 1442, </w:t>
      </w:r>
      <w:r w:rsidR="00CA2919">
        <w:rPr>
          <w:sz w:val="24"/>
          <w:szCs w:val="24"/>
        </w:rPr>
        <w:t>poz. 1529;</w:t>
      </w:r>
      <w:r w:rsidRPr="00C628FC">
        <w:rPr>
          <w:sz w:val="24"/>
          <w:szCs w:val="24"/>
        </w:rPr>
        <w:t xml:space="preserve"> z 2018 r. poz. 374) </w:t>
      </w:r>
      <w:r w:rsidRPr="00C628FC">
        <w:rPr>
          <w:b/>
          <w:sz w:val="24"/>
          <w:szCs w:val="24"/>
        </w:rPr>
        <w:t xml:space="preserve">Rada Miejska Tomaszowa Mazowieckiego uchwala, co następuje </w:t>
      </w:r>
      <w:r w:rsidRPr="00C628FC">
        <w:rPr>
          <w:sz w:val="24"/>
          <w:szCs w:val="24"/>
        </w:rPr>
        <w:t xml:space="preserve">: </w:t>
      </w:r>
    </w:p>
    <w:p w:rsidR="00AB558D" w:rsidRDefault="00AB558D" w:rsidP="00AB558D">
      <w:pPr>
        <w:ind w:right="0" w:firstLine="567"/>
        <w:rPr>
          <w:sz w:val="24"/>
          <w:szCs w:val="24"/>
        </w:rPr>
      </w:pPr>
      <w:r w:rsidRPr="00C628FC">
        <w:rPr>
          <w:b/>
          <w:sz w:val="24"/>
          <w:szCs w:val="24"/>
        </w:rPr>
        <w:t xml:space="preserve">§ 1. </w:t>
      </w:r>
      <w:r w:rsidRPr="00C628FC">
        <w:rPr>
          <w:sz w:val="24"/>
          <w:szCs w:val="24"/>
        </w:rPr>
        <w:t xml:space="preserve">W uchwale nr XLIV/431/2013 Rady Miejskiej Tomaszowa Mazowieckiego z dnia 18 grudnia 2013 roku w sprawie zasad wynajmowania lokali wchodzących w skład mieszkaniowego zasobu Gminy Miasto Tomaszów </w:t>
      </w:r>
      <w:r w:rsidR="006B502E">
        <w:rPr>
          <w:sz w:val="24"/>
          <w:szCs w:val="24"/>
        </w:rPr>
        <w:t>Mazowiecki (Dz. Urz. Woj. Łódzkiego</w:t>
      </w:r>
      <w:r w:rsidRPr="00C628FC">
        <w:rPr>
          <w:sz w:val="24"/>
          <w:szCs w:val="24"/>
        </w:rPr>
        <w:t xml:space="preserve"> </w:t>
      </w:r>
      <w:r w:rsidR="006B502E">
        <w:rPr>
          <w:sz w:val="24"/>
          <w:szCs w:val="24"/>
        </w:rPr>
        <w:br/>
        <w:t>z 2014 r. poz. 781;</w:t>
      </w:r>
      <w:r w:rsidRPr="00C628FC">
        <w:rPr>
          <w:sz w:val="24"/>
          <w:szCs w:val="24"/>
        </w:rPr>
        <w:t xml:space="preserve"> z 2015 r. poz. 1183) wprowadza się następujące zmiany:</w:t>
      </w:r>
    </w:p>
    <w:p w:rsidR="00AB558D" w:rsidRDefault="00AB558D" w:rsidP="00AB558D">
      <w:pPr>
        <w:pStyle w:val="Akapitzlist"/>
        <w:numPr>
          <w:ilvl w:val="0"/>
          <w:numId w:val="1"/>
        </w:numPr>
        <w:spacing w:after="120"/>
        <w:ind w:left="425" w:right="0" w:hanging="357"/>
        <w:contextualSpacing w:val="0"/>
        <w:rPr>
          <w:sz w:val="24"/>
          <w:szCs w:val="24"/>
        </w:rPr>
      </w:pPr>
      <w:r>
        <w:rPr>
          <w:sz w:val="24"/>
          <w:szCs w:val="24"/>
        </w:rPr>
        <w:t>§ 20 ust. 1 otrzymuje brzmienie:</w:t>
      </w:r>
    </w:p>
    <w:p w:rsidR="00AB558D" w:rsidRDefault="00AB558D" w:rsidP="00AB558D">
      <w:pPr>
        <w:pStyle w:val="Akapitzlist"/>
        <w:spacing w:after="120"/>
        <w:ind w:left="425" w:right="0" w:firstLine="0"/>
        <w:contextualSpacing w:val="0"/>
        <w:rPr>
          <w:sz w:val="24"/>
          <w:szCs w:val="24"/>
        </w:rPr>
      </w:pPr>
      <w:r>
        <w:rPr>
          <w:sz w:val="24"/>
          <w:szCs w:val="24"/>
        </w:rPr>
        <w:t>„1. W mieszkaniowym zasobie Gminy wydziela się lokale mieszkalne z przeznaczeniem na najem związany ze stosunkiem pracy.”;</w:t>
      </w:r>
    </w:p>
    <w:p w:rsidR="00AB558D" w:rsidRDefault="00AB558D" w:rsidP="00AB558D">
      <w:pPr>
        <w:pStyle w:val="Akapitzlist"/>
        <w:numPr>
          <w:ilvl w:val="0"/>
          <w:numId w:val="1"/>
        </w:numPr>
        <w:spacing w:after="120"/>
        <w:ind w:left="426" w:right="0"/>
        <w:contextualSpacing w:val="0"/>
        <w:rPr>
          <w:sz w:val="24"/>
          <w:szCs w:val="24"/>
        </w:rPr>
      </w:pPr>
      <w:r>
        <w:rPr>
          <w:sz w:val="24"/>
          <w:szCs w:val="24"/>
        </w:rPr>
        <w:t>w § 22 uchyla się ust. 2 i 3;</w:t>
      </w:r>
    </w:p>
    <w:p w:rsidR="00AB558D" w:rsidRDefault="00AB558D" w:rsidP="00AB558D">
      <w:pPr>
        <w:pStyle w:val="Akapitzlist"/>
        <w:numPr>
          <w:ilvl w:val="0"/>
          <w:numId w:val="1"/>
        </w:numPr>
        <w:spacing w:after="120"/>
        <w:ind w:left="425" w:right="0" w:hanging="357"/>
        <w:contextualSpacing w:val="0"/>
        <w:rPr>
          <w:sz w:val="24"/>
          <w:szCs w:val="24"/>
        </w:rPr>
      </w:pPr>
      <w:r>
        <w:rPr>
          <w:sz w:val="24"/>
          <w:szCs w:val="24"/>
        </w:rPr>
        <w:t>po § 22 dodaje się § 22a w brzmieniu:</w:t>
      </w:r>
    </w:p>
    <w:p w:rsidR="00AB558D" w:rsidRPr="00C628FC" w:rsidRDefault="00AB558D" w:rsidP="00AB558D">
      <w:pPr>
        <w:pStyle w:val="NormalnyWeb"/>
        <w:spacing w:before="0" w:beforeAutospacing="0" w:after="120" w:line="240" w:lineRule="auto"/>
        <w:ind w:left="426" w:firstLine="567"/>
        <w:jc w:val="both"/>
      </w:pPr>
      <w:r>
        <w:t>„</w:t>
      </w:r>
      <w:r w:rsidR="006B502E">
        <w:t xml:space="preserve">§ </w:t>
      </w:r>
      <w:r w:rsidRPr="00C628FC">
        <w:t>2</w:t>
      </w:r>
      <w:r>
        <w:t>2</w:t>
      </w:r>
      <w:bookmarkStart w:id="0" w:name="_GoBack"/>
      <w:bookmarkEnd w:id="0"/>
      <w:r w:rsidRPr="00C628FC">
        <w:t>a.1. Wynajmujący może przeznaczyć lokale mieszkalne do remontu wykonywanego we własnym zakresie i na koszt własny przyszłego najemcy.</w:t>
      </w:r>
    </w:p>
    <w:p w:rsidR="00AB558D" w:rsidRPr="00C628FC" w:rsidRDefault="00AB558D" w:rsidP="00AB558D">
      <w:pPr>
        <w:pStyle w:val="NormalnyWeb"/>
        <w:spacing w:before="0" w:beforeAutospacing="0" w:after="120" w:line="240" w:lineRule="auto"/>
        <w:ind w:left="426"/>
        <w:jc w:val="both"/>
      </w:pPr>
      <w:r w:rsidRPr="00C628FC">
        <w:t>2. Lokal do remontu może być przyznany osobie spełniającej warunki do zawarcia umowy najmu lokalu mieszkalnego lub zamiennego, która umieszczona jest w wykazie osób uprawnionych</w:t>
      </w:r>
      <w:r w:rsidR="006B502E">
        <w:t>,</w:t>
      </w:r>
      <w:r w:rsidRPr="00C628FC">
        <w:t xml:space="preserve"> o którym mowa w § 15 uchwały.</w:t>
      </w:r>
    </w:p>
    <w:p w:rsidR="00AB558D" w:rsidRPr="00C628FC" w:rsidRDefault="00AB558D" w:rsidP="00AB558D">
      <w:pPr>
        <w:pStyle w:val="NormalnyWeb"/>
        <w:spacing w:before="0" w:beforeAutospacing="0" w:after="120" w:line="240" w:lineRule="auto"/>
        <w:ind w:left="426"/>
        <w:jc w:val="both"/>
      </w:pPr>
      <w:r w:rsidRPr="00C628FC">
        <w:t>3. Wynajmujący kieruje do osób uprawnionych ofertę przyznania lokalu do remontu, według kolejności zajmowanej w wykazie, o którym mowa w § 15 uchwały. W ofercie wynajmujący określa w szczególności zakres prac</w:t>
      </w:r>
      <w:r w:rsidR="00D83612">
        <w:t xml:space="preserve"> i termin ich wykonania</w:t>
      </w:r>
      <w:r w:rsidRPr="00C628FC">
        <w:t xml:space="preserve">, szacunkowe koszty remontu oraz zasady ich zwrotu. </w:t>
      </w:r>
    </w:p>
    <w:p w:rsidR="00AB558D" w:rsidRPr="00C628FC" w:rsidRDefault="00AB558D" w:rsidP="00AB558D">
      <w:pPr>
        <w:pStyle w:val="NormalnyWeb"/>
        <w:spacing w:before="0" w:beforeAutospacing="0" w:after="120" w:line="240" w:lineRule="auto"/>
        <w:ind w:left="426"/>
        <w:jc w:val="both"/>
      </w:pPr>
      <w:r w:rsidRPr="00C628FC">
        <w:t>4. Z osobą uprawnioną, która przyjęła ofertę przyznania lokalu do remontu, zawiera się umowę na remont lokalu mieszkalnego we własnym zakresie, która określa szczegółowe warunki wykonania prac remontowych w lokalu.</w:t>
      </w:r>
    </w:p>
    <w:p w:rsidR="00AB558D" w:rsidRPr="00C628FC" w:rsidRDefault="00AB558D" w:rsidP="00AB558D">
      <w:pPr>
        <w:pStyle w:val="NormalnyWeb"/>
        <w:spacing w:before="0" w:beforeAutospacing="0" w:after="120" w:line="240" w:lineRule="auto"/>
        <w:ind w:left="426"/>
        <w:jc w:val="both"/>
      </w:pPr>
      <w:r w:rsidRPr="00C628FC">
        <w:t>5. Z osobą która zawarła umowę na remont lokalu mieszkalnego we własnym zakresie, po wykonaniu prac remontowych i ich bezusterkowym odbiorze przez wynajmującego, zawiera się umowę najmu lokalu mieszkalnego na czas nieoznaczony, w której określa się zasady rozliczenia poniesionych kosztów wykonanego remontu.</w:t>
      </w:r>
      <w:r>
        <w:t>”</w:t>
      </w:r>
    </w:p>
    <w:p w:rsidR="00D83612" w:rsidRDefault="00D83612" w:rsidP="00AB558D">
      <w:pPr>
        <w:ind w:right="0" w:firstLine="567"/>
        <w:rPr>
          <w:b/>
          <w:sz w:val="24"/>
          <w:szCs w:val="24"/>
        </w:rPr>
      </w:pPr>
    </w:p>
    <w:p w:rsidR="00AB558D" w:rsidRDefault="00AB558D" w:rsidP="00AB558D">
      <w:pPr>
        <w:ind w:right="0" w:firstLine="567"/>
        <w:rPr>
          <w:sz w:val="24"/>
          <w:szCs w:val="24"/>
        </w:rPr>
      </w:pPr>
      <w:r w:rsidRPr="00246943">
        <w:rPr>
          <w:b/>
          <w:sz w:val="24"/>
          <w:szCs w:val="24"/>
        </w:rPr>
        <w:t>§ 2</w:t>
      </w:r>
      <w:r>
        <w:rPr>
          <w:b/>
          <w:sz w:val="24"/>
          <w:szCs w:val="24"/>
        </w:rPr>
        <w:t>.</w:t>
      </w:r>
      <w:r>
        <w:rPr>
          <w:sz w:val="24"/>
          <w:szCs w:val="24"/>
        </w:rPr>
        <w:t xml:space="preserve"> Wykonanie uchwały powierza się Prezydentowi Miasta Tomaszowa Mazowieckiego.</w:t>
      </w:r>
    </w:p>
    <w:p w:rsidR="00AB558D" w:rsidRPr="00246943" w:rsidRDefault="00AB558D" w:rsidP="00AB558D">
      <w:pPr>
        <w:ind w:firstLine="567"/>
        <w:rPr>
          <w:sz w:val="24"/>
          <w:szCs w:val="24"/>
        </w:rPr>
      </w:pPr>
      <w:r w:rsidRPr="00246943">
        <w:rPr>
          <w:b/>
          <w:sz w:val="24"/>
          <w:szCs w:val="24"/>
        </w:rPr>
        <w:lastRenderedPageBreak/>
        <w:t>§ 3.</w:t>
      </w:r>
      <w:r>
        <w:rPr>
          <w:sz w:val="24"/>
          <w:szCs w:val="24"/>
        </w:rPr>
        <w:t xml:space="preserve"> Uchwała wchodzi w życie po upływie 14 dnia od dnia ogłoszenia w Dzienniku Urzędowym Województwa Łódzkiego.</w:t>
      </w:r>
    </w:p>
    <w:p w:rsidR="007E2261" w:rsidRDefault="007E2261" w:rsidP="007E2261">
      <w:pPr>
        <w:ind w:firstLine="0"/>
        <w:rPr>
          <w:bCs/>
        </w:rPr>
      </w:pPr>
    </w:p>
    <w:p w:rsidR="007E2261" w:rsidRDefault="007E2261" w:rsidP="007E2261">
      <w:pPr>
        <w:ind w:firstLine="0"/>
        <w:rPr>
          <w:bCs/>
        </w:rPr>
      </w:pPr>
    </w:p>
    <w:p w:rsidR="007E2261" w:rsidRDefault="007E2261" w:rsidP="007E2261">
      <w:pPr>
        <w:ind w:firstLine="0"/>
        <w:rPr>
          <w:bCs/>
        </w:rPr>
      </w:pPr>
    </w:p>
    <w:p w:rsidR="007E2261" w:rsidRDefault="007E2261" w:rsidP="007E2261">
      <w:pPr>
        <w:ind w:firstLine="0"/>
        <w:rPr>
          <w:bCs/>
        </w:rPr>
      </w:pPr>
    </w:p>
    <w:p w:rsidR="007E2261" w:rsidRDefault="007E2261" w:rsidP="007E2261">
      <w:pPr>
        <w:ind w:firstLine="0"/>
        <w:rPr>
          <w:bCs/>
        </w:rPr>
      </w:pPr>
    </w:p>
    <w:p w:rsidR="007E2261" w:rsidRDefault="007E2261" w:rsidP="007E2261">
      <w:pPr>
        <w:ind w:firstLine="0"/>
        <w:rPr>
          <w:bCs/>
        </w:rPr>
      </w:pPr>
    </w:p>
    <w:p w:rsidR="007E2261" w:rsidRDefault="007E2261" w:rsidP="007E2261">
      <w:pPr>
        <w:ind w:firstLine="0"/>
        <w:rPr>
          <w:bCs/>
        </w:rPr>
      </w:pPr>
    </w:p>
    <w:p w:rsidR="007E2261" w:rsidRDefault="007E2261" w:rsidP="007E2261">
      <w:pPr>
        <w:ind w:firstLine="0"/>
        <w:rPr>
          <w:bCs/>
        </w:rPr>
      </w:pPr>
    </w:p>
    <w:p w:rsidR="007E2261" w:rsidRDefault="007E2261" w:rsidP="007E2261">
      <w:pPr>
        <w:ind w:firstLine="0"/>
        <w:rPr>
          <w:bCs/>
        </w:rPr>
      </w:pPr>
    </w:p>
    <w:p w:rsidR="007E2261" w:rsidRDefault="007E2261" w:rsidP="007E2261">
      <w:pPr>
        <w:ind w:firstLine="0"/>
        <w:rPr>
          <w:bCs/>
        </w:rPr>
      </w:pPr>
    </w:p>
    <w:p w:rsidR="006B502E" w:rsidRPr="00FD158D" w:rsidRDefault="006B502E" w:rsidP="007E2261">
      <w:pPr>
        <w:ind w:firstLine="0"/>
        <w:rPr>
          <w:bCs/>
        </w:rPr>
      </w:pPr>
      <w:r w:rsidRPr="00FD158D">
        <w:rPr>
          <w:bCs/>
        </w:rPr>
        <w:t>Projekt sporządził</w:t>
      </w:r>
    </w:p>
    <w:p w:rsidR="006B502E" w:rsidRPr="00FD158D" w:rsidRDefault="006B502E" w:rsidP="006B502E">
      <w:pPr>
        <w:rPr>
          <w:bCs/>
        </w:rPr>
      </w:pPr>
    </w:p>
    <w:p w:rsidR="006B502E" w:rsidRDefault="006B502E" w:rsidP="006B502E">
      <w:pPr>
        <w:rPr>
          <w:bCs/>
        </w:rPr>
      </w:pPr>
    </w:p>
    <w:p w:rsidR="006B502E" w:rsidRDefault="006B502E" w:rsidP="007E2261">
      <w:pPr>
        <w:ind w:firstLine="0"/>
        <w:rPr>
          <w:bCs/>
        </w:rPr>
      </w:pPr>
      <w:r w:rsidRPr="00FD158D">
        <w:rPr>
          <w:bCs/>
        </w:rPr>
        <w:t>……………………</w:t>
      </w:r>
      <w:r>
        <w:rPr>
          <w:bCs/>
        </w:rPr>
        <w:t>….</w:t>
      </w:r>
    </w:p>
    <w:p w:rsidR="006B502E" w:rsidRDefault="006B502E" w:rsidP="006B502E">
      <w:pPr>
        <w:rPr>
          <w:bCs/>
        </w:rPr>
      </w:pPr>
    </w:p>
    <w:p w:rsidR="006B502E" w:rsidRPr="00FD158D" w:rsidRDefault="006B502E" w:rsidP="007E2261">
      <w:pPr>
        <w:ind w:firstLine="0"/>
        <w:rPr>
          <w:bCs/>
        </w:rPr>
      </w:pPr>
      <w:r w:rsidRPr="00FD158D">
        <w:rPr>
          <w:bCs/>
        </w:rPr>
        <w:t>Projekt zaopiniował</w:t>
      </w:r>
    </w:p>
    <w:p w:rsidR="006B502E" w:rsidRPr="00FD158D" w:rsidRDefault="006B502E" w:rsidP="007E2261">
      <w:pPr>
        <w:ind w:firstLine="0"/>
        <w:rPr>
          <w:bCs/>
        </w:rPr>
      </w:pPr>
      <w:r>
        <w:rPr>
          <w:bCs/>
        </w:rPr>
        <w:t>p</w:t>
      </w:r>
      <w:r w:rsidRPr="00FD158D">
        <w:rPr>
          <w:bCs/>
        </w:rPr>
        <w:t>od względem prawnym</w:t>
      </w:r>
    </w:p>
    <w:p w:rsidR="006B502E" w:rsidRPr="00FD158D" w:rsidRDefault="006B502E" w:rsidP="006B502E">
      <w:pPr>
        <w:tabs>
          <w:tab w:val="left" w:pos="2748"/>
        </w:tabs>
        <w:rPr>
          <w:bCs/>
        </w:rPr>
      </w:pPr>
      <w:r>
        <w:rPr>
          <w:bCs/>
        </w:rPr>
        <w:tab/>
      </w:r>
    </w:p>
    <w:p w:rsidR="006B502E" w:rsidRDefault="006B502E" w:rsidP="006B502E">
      <w:pPr>
        <w:rPr>
          <w:bCs/>
        </w:rPr>
      </w:pPr>
      <w:r w:rsidRPr="00FD158D">
        <w:rPr>
          <w:bCs/>
        </w:rPr>
        <w:t xml:space="preserve"> </w:t>
      </w:r>
    </w:p>
    <w:p w:rsidR="006B502E" w:rsidRDefault="006B502E" w:rsidP="007E2261">
      <w:pPr>
        <w:ind w:firstLine="0"/>
        <w:rPr>
          <w:bCs/>
        </w:rPr>
      </w:pPr>
      <w:r>
        <w:rPr>
          <w:bCs/>
        </w:rPr>
        <w:t>……………………….</w:t>
      </w:r>
    </w:p>
    <w:p w:rsidR="006B502E" w:rsidRDefault="006B502E" w:rsidP="006B502E">
      <w:pPr>
        <w:rPr>
          <w:bCs/>
        </w:rPr>
      </w:pPr>
    </w:p>
    <w:p w:rsidR="006B502E" w:rsidRDefault="006B502E" w:rsidP="006B502E">
      <w:pPr>
        <w:rPr>
          <w:bCs/>
        </w:rPr>
      </w:pPr>
    </w:p>
    <w:p w:rsidR="00AB558D" w:rsidRDefault="00AB558D" w:rsidP="00AB558D">
      <w:pPr>
        <w:spacing w:after="120"/>
        <w:ind w:right="0" w:firstLine="0"/>
        <w:rPr>
          <w:sz w:val="24"/>
          <w:szCs w:val="24"/>
        </w:rPr>
      </w:pPr>
    </w:p>
    <w:p w:rsidR="006B502E" w:rsidRDefault="006B502E" w:rsidP="00AB558D">
      <w:pPr>
        <w:spacing w:after="120"/>
        <w:ind w:right="0" w:firstLine="0"/>
        <w:rPr>
          <w:sz w:val="24"/>
          <w:szCs w:val="24"/>
        </w:rPr>
      </w:pPr>
    </w:p>
    <w:p w:rsidR="006B502E" w:rsidRDefault="006B502E" w:rsidP="00AB558D">
      <w:pPr>
        <w:spacing w:after="120"/>
        <w:ind w:right="0" w:firstLine="0"/>
        <w:rPr>
          <w:sz w:val="24"/>
          <w:szCs w:val="24"/>
        </w:rPr>
      </w:pPr>
    </w:p>
    <w:p w:rsidR="006B502E" w:rsidRDefault="006B502E" w:rsidP="00AB558D">
      <w:pPr>
        <w:spacing w:after="120"/>
        <w:ind w:right="0" w:firstLine="0"/>
        <w:rPr>
          <w:sz w:val="24"/>
          <w:szCs w:val="24"/>
        </w:rPr>
      </w:pPr>
    </w:p>
    <w:p w:rsidR="006B502E" w:rsidRDefault="006B502E" w:rsidP="00AB558D">
      <w:pPr>
        <w:spacing w:after="120"/>
        <w:ind w:right="0" w:firstLine="0"/>
        <w:rPr>
          <w:sz w:val="24"/>
          <w:szCs w:val="24"/>
        </w:rPr>
      </w:pPr>
    </w:p>
    <w:p w:rsidR="006B502E" w:rsidRDefault="006B502E" w:rsidP="00AB558D">
      <w:pPr>
        <w:spacing w:after="120"/>
        <w:ind w:right="0" w:firstLine="0"/>
        <w:rPr>
          <w:sz w:val="24"/>
          <w:szCs w:val="24"/>
        </w:rPr>
      </w:pPr>
    </w:p>
    <w:p w:rsidR="006B502E" w:rsidRDefault="006B502E" w:rsidP="00AB558D">
      <w:pPr>
        <w:spacing w:after="120"/>
        <w:ind w:right="0" w:firstLine="0"/>
        <w:rPr>
          <w:sz w:val="24"/>
          <w:szCs w:val="24"/>
        </w:rPr>
      </w:pPr>
    </w:p>
    <w:p w:rsidR="006B502E" w:rsidRDefault="006B502E" w:rsidP="00AB558D">
      <w:pPr>
        <w:spacing w:after="120"/>
        <w:ind w:right="0" w:firstLine="0"/>
        <w:rPr>
          <w:sz w:val="24"/>
          <w:szCs w:val="24"/>
        </w:rPr>
      </w:pPr>
    </w:p>
    <w:p w:rsidR="006B502E" w:rsidRDefault="006B502E" w:rsidP="00AB558D">
      <w:pPr>
        <w:spacing w:after="120"/>
        <w:ind w:right="0" w:firstLine="0"/>
        <w:rPr>
          <w:sz w:val="24"/>
          <w:szCs w:val="24"/>
        </w:rPr>
      </w:pPr>
    </w:p>
    <w:p w:rsidR="006B502E" w:rsidRDefault="006B502E" w:rsidP="00AB558D">
      <w:pPr>
        <w:spacing w:after="120"/>
        <w:ind w:right="0" w:firstLine="0"/>
        <w:rPr>
          <w:sz w:val="24"/>
          <w:szCs w:val="24"/>
        </w:rPr>
      </w:pPr>
    </w:p>
    <w:p w:rsidR="00D57CF2" w:rsidRDefault="00D57CF2" w:rsidP="00AB558D">
      <w:pPr>
        <w:spacing w:after="120"/>
        <w:ind w:right="0" w:firstLine="0"/>
        <w:rPr>
          <w:sz w:val="24"/>
          <w:szCs w:val="24"/>
        </w:rPr>
      </w:pPr>
    </w:p>
    <w:p w:rsidR="006B502E" w:rsidRDefault="006B502E" w:rsidP="00AB558D">
      <w:pPr>
        <w:spacing w:after="120"/>
        <w:ind w:right="0" w:firstLine="0"/>
        <w:rPr>
          <w:sz w:val="24"/>
          <w:szCs w:val="24"/>
        </w:rPr>
      </w:pPr>
    </w:p>
    <w:p w:rsidR="006B502E" w:rsidRDefault="006B502E" w:rsidP="00AB558D">
      <w:pPr>
        <w:spacing w:after="120"/>
        <w:ind w:right="0" w:firstLine="0"/>
        <w:rPr>
          <w:sz w:val="24"/>
          <w:szCs w:val="24"/>
        </w:rPr>
      </w:pPr>
    </w:p>
    <w:p w:rsidR="006B502E" w:rsidRPr="006B502E" w:rsidRDefault="006B502E" w:rsidP="006B502E">
      <w:pPr>
        <w:spacing w:after="120"/>
        <w:ind w:right="0" w:firstLine="0"/>
        <w:jc w:val="center"/>
        <w:rPr>
          <w:b/>
          <w:sz w:val="24"/>
          <w:szCs w:val="24"/>
        </w:rPr>
      </w:pPr>
      <w:r w:rsidRPr="006B502E">
        <w:rPr>
          <w:b/>
          <w:sz w:val="24"/>
          <w:szCs w:val="24"/>
        </w:rPr>
        <w:lastRenderedPageBreak/>
        <w:t>UZASADNIENIE</w:t>
      </w:r>
    </w:p>
    <w:p w:rsidR="006B502E" w:rsidRDefault="006B502E" w:rsidP="00AB558D">
      <w:pPr>
        <w:spacing w:after="120"/>
        <w:ind w:right="0" w:firstLine="0"/>
        <w:rPr>
          <w:sz w:val="24"/>
          <w:szCs w:val="24"/>
        </w:rPr>
      </w:pPr>
    </w:p>
    <w:p w:rsidR="006B502E" w:rsidRPr="00C018F3" w:rsidRDefault="006B502E" w:rsidP="00C018F3">
      <w:pPr>
        <w:spacing w:after="120"/>
        <w:ind w:right="0" w:firstLine="0"/>
        <w:rPr>
          <w:sz w:val="24"/>
          <w:szCs w:val="24"/>
        </w:rPr>
      </w:pPr>
    </w:p>
    <w:p w:rsidR="00C018F3" w:rsidRDefault="00C018F3" w:rsidP="00C018F3">
      <w:pPr>
        <w:pStyle w:val="Nagwek1"/>
        <w:spacing w:after="470"/>
        <w:ind w:right="0"/>
        <w:jc w:val="both"/>
        <w:rPr>
          <w:b w:val="0"/>
          <w:sz w:val="24"/>
          <w:szCs w:val="24"/>
        </w:rPr>
      </w:pPr>
      <w:r w:rsidRPr="00C018F3">
        <w:rPr>
          <w:b w:val="0"/>
          <w:sz w:val="24"/>
          <w:szCs w:val="24"/>
        </w:rPr>
        <w:t>Dot. projektu uchwały o zmianie uchwały nr XLIV/431/2013 Rady Miejskiej Tomaszowa Mazowieckiego w sprawie zasad wynajmowania lokali wchodzących w skład mieszkaniowego zasobu Gminy Miasto Tomaszów Mazowiecki</w:t>
      </w:r>
      <w:r>
        <w:rPr>
          <w:b w:val="0"/>
          <w:sz w:val="24"/>
          <w:szCs w:val="24"/>
        </w:rPr>
        <w:t>.</w:t>
      </w:r>
    </w:p>
    <w:p w:rsidR="00C018F3" w:rsidRDefault="00C018F3" w:rsidP="00D57CF2">
      <w:pPr>
        <w:ind w:firstLine="708"/>
      </w:pPr>
      <w:r>
        <w:t xml:space="preserve">Zgodnie z </w:t>
      </w:r>
      <w:r w:rsidR="00D83612">
        <w:t xml:space="preserve">§ 20 ust. 1 </w:t>
      </w:r>
      <w:r>
        <w:t>wyżej wymienioną uchwałą</w:t>
      </w:r>
      <w:r w:rsidR="00696707">
        <w:t xml:space="preserve"> przyjęte zostało wydzielenie </w:t>
      </w:r>
      <w:r w:rsidR="00D57CF2">
        <w:br/>
      </w:r>
      <w:r w:rsidR="00696707">
        <w:t xml:space="preserve">z mieszkaniowego zasobu Gminy dwóch lokali mieszkalnych z przeznaczeniem na najem związany ze stosunkiem pracy. Obecna propozycja nie określa ilości wydzielanych lokali mieszkalnych. </w:t>
      </w:r>
      <w:r w:rsidR="00D57CF2">
        <w:br/>
      </w:r>
      <w:r w:rsidR="00696707">
        <w:t xml:space="preserve">W zależności od potrzeb </w:t>
      </w:r>
      <w:r w:rsidR="008F7295">
        <w:t xml:space="preserve">ilość wydzielonych lokali </w:t>
      </w:r>
      <w:r w:rsidR="00696707">
        <w:t xml:space="preserve">będzie </w:t>
      </w:r>
      <w:r w:rsidR="008F7295">
        <w:t>określona przez Prezydenta zgodnie z ust. 3 wyżej wymienionego §.</w:t>
      </w:r>
    </w:p>
    <w:p w:rsidR="00696707" w:rsidRDefault="00746331" w:rsidP="00D57CF2">
      <w:pPr>
        <w:ind w:firstLine="708"/>
      </w:pPr>
      <w:r>
        <w:t xml:space="preserve">Uchyla się zapisy § 22 ust. 2 i 3. Co do zapisu ustępu 1 tego przepisu Wojewódzki Sąd Administracyjny stwierdził jego nieważność. Ustępy 2 i 3 , które były powiązane z ust. 1 obecnie </w:t>
      </w:r>
      <w:r w:rsidR="00D83612">
        <w:t>są bezprzedmiotowe.</w:t>
      </w:r>
    </w:p>
    <w:p w:rsidR="00132A22" w:rsidRDefault="00FD27CB" w:rsidP="00D57CF2">
      <w:pPr>
        <w:spacing w:after="0" w:line="240" w:lineRule="auto"/>
        <w:ind w:firstLine="708"/>
        <w:contextualSpacing/>
      </w:pPr>
      <w:r>
        <w:t xml:space="preserve">Co do treści zapisów o lokalach do remontu, uprawnionymi będą osoby oczekujące na lokal mieszkalny, znajdujące się na liście i osoby, którym przysługuje lokal zamienny. </w:t>
      </w:r>
      <w:r w:rsidR="00D83612">
        <w:t xml:space="preserve">Projekt </w:t>
      </w:r>
      <w:r>
        <w:t>„</w:t>
      </w:r>
      <w:r w:rsidR="00D83612">
        <w:t>Mieszkanie</w:t>
      </w:r>
      <w:r>
        <w:t xml:space="preserve"> za remont” to szansa, </w:t>
      </w:r>
      <w:r w:rsidR="00DE7499">
        <w:t>na szybsze uzyskanie najmu mieszkania</w:t>
      </w:r>
      <w:r>
        <w:t xml:space="preserve"> komunalne</w:t>
      </w:r>
      <w:r w:rsidR="00DE7499">
        <w:t>go</w:t>
      </w:r>
      <w:r>
        <w:t xml:space="preserve">, </w:t>
      </w:r>
      <w:r w:rsidR="00DE7499">
        <w:t xml:space="preserve">poprzez zaangażowanie finansowe, a także w wielu wypadkach również własnego wkładu pracy przyszłego najemcy lokalu. </w:t>
      </w:r>
      <w:r w:rsidR="00132A22">
        <w:t xml:space="preserve"> </w:t>
      </w:r>
      <w:r w:rsidR="00132A22">
        <w:br/>
        <w:t>Wytypowanie osób do przyznania prawa do remontu odbywać się będzie poprzez składanie indywidualnych ofert każdemu z listy według zajmowanej na niej pozycji. Każde mie</w:t>
      </w:r>
      <w:r w:rsidR="00DE7499">
        <w:t>szkanie wymagać będzie różnego</w:t>
      </w:r>
      <w:r w:rsidR="00132A22">
        <w:t xml:space="preserve"> zakresu prac remontowych, a co jest z tym związane indywidualnego podejścia. W umowie na </w:t>
      </w:r>
      <w:r w:rsidR="00DE7499">
        <w:t xml:space="preserve">wykonanie </w:t>
      </w:r>
      <w:r w:rsidR="00132A22">
        <w:t>remont</w:t>
      </w:r>
      <w:r w:rsidR="00DE7499">
        <w:t>u</w:t>
      </w:r>
      <w:r w:rsidR="00132A22">
        <w:t xml:space="preserve"> lokalu we własnym zakresie, określone zostaną szczegółowe warunki wykonania prac remontowych w lokalu</w:t>
      </w:r>
      <w:r w:rsidR="00DE7499">
        <w:t xml:space="preserve"> i ich termin</w:t>
      </w:r>
      <w:r w:rsidR="00132A22">
        <w:t xml:space="preserve">. </w:t>
      </w:r>
      <w:r w:rsidR="00DE7499">
        <w:t>Koszty r</w:t>
      </w:r>
      <w:r w:rsidR="00132A22">
        <w:t>emont</w:t>
      </w:r>
      <w:r w:rsidR="00DE7499">
        <w:t>u wykonanego z własnych</w:t>
      </w:r>
      <w:r w:rsidR="007E2261">
        <w:t xml:space="preserve"> funduszy zostaną później zwrócone</w:t>
      </w:r>
      <w:r w:rsidR="00132A22">
        <w:t xml:space="preserve"> </w:t>
      </w:r>
      <w:r w:rsidR="007E2261">
        <w:t>po</w:t>
      </w:r>
      <w:r w:rsidR="00132A22">
        <w:t xml:space="preserve">przez odliczenia w czynszu. </w:t>
      </w:r>
      <w:r w:rsidR="007E2261">
        <w:t xml:space="preserve">Przewiduje się, iż w ramach rozliczenia kosztów remontu uwzględnione zostaną tylko koszty użytych materiałów, na podstawie przedłożonych faktur, w zakresie nie przekraczającym kwot wynikających </w:t>
      </w:r>
      <w:r w:rsidR="007E2261">
        <w:br/>
        <w:t xml:space="preserve">z kosztorysu dla poszczególnych prac. </w:t>
      </w:r>
      <w:r w:rsidR="00132A22">
        <w:t xml:space="preserve">Zawarta umowa najmu lokalu mieszkalnego na czas nieokreślony, określi zasady rozliczenia </w:t>
      </w:r>
      <w:r w:rsidR="007E2261">
        <w:t xml:space="preserve">w czynszu </w:t>
      </w:r>
      <w:r w:rsidR="00132A22">
        <w:t>poniesionych kosztów wykonanego remontu.</w:t>
      </w:r>
    </w:p>
    <w:p w:rsidR="006B502E" w:rsidRPr="007E2261" w:rsidRDefault="006B502E" w:rsidP="007E2261">
      <w:pPr>
        <w:spacing w:after="0" w:line="240" w:lineRule="auto"/>
        <w:ind w:firstLine="0"/>
        <w:contextualSpacing/>
      </w:pPr>
    </w:p>
    <w:p w:rsidR="006B502E" w:rsidRDefault="006B502E" w:rsidP="00AB558D">
      <w:pPr>
        <w:spacing w:after="120"/>
        <w:ind w:right="0" w:firstLine="0"/>
        <w:rPr>
          <w:sz w:val="24"/>
          <w:szCs w:val="24"/>
        </w:rPr>
      </w:pPr>
    </w:p>
    <w:p w:rsidR="006B502E" w:rsidRDefault="006B502E" w:rsidP="00AB558D">
      <w:pPr>
        <w:spacing w:after="120"/>
        <w:ind w:right="0" w:firstLine="0"/>
        <w:rPr>
          <w:sz w:val="24"/>
          <w:szCs w:val="24"/>
        </w:rPr>
      </w:pPr>
    </w:p>
    <w:p w:rsidR="006B502E" w:rsidRDefault="006B502E" w:rsidP="00AB558D">
      <w:pPr>
        <w:spacing w:after="120"/>
        <w:ind w:right="0" w:firstLine="0"/>
        <w:rPr>
          <w:sz w:val="24"/>
          <w:szCs w:val="24"/>
        </w:rPr>
      </w:pPr>
    </w:p>
    <w:p w:rsidR="006B502E" w:rsidRDefault="006B502E" w:rsidP="00AB558D">
      <w:pPr>
        <w:spacing w:after="120"/>
        <w:ind w:right="0" w:firstLine="0"/>
        <w:rPr>
          <w:sz w:val="24"/>
          <w:szCs w:val="24"/>
        </w:rPr>
      </w:pPr>
    </w:p>
    <w:p w:rsidR="006B502E" w:rsidRDefault="006B502E" w:rsidP="00AB558D">
      <w:pPr>
        <w:spacing w:after="120"/>
        <w:ind w:right="0" w:firstLine="0"/>
        <w:rPr>
          <w:sz w:val="24"/>
          <w:szCs w:val="24"/>
        </w:rPr>
      </w:pPr>
    </w:p>
    <w:p w:rsidR="006B502E" w:rsidRDefault="006B502E" w:rsidP="00AB558D">
      <w:pPr>
        <w:spacing w:after="120"/>
        <w:ind w:right="0" w:firstLine="0"/>
        <w:rPr>
          <w:sz w:val="24"/>
          <w:szCs w:val="24"/>
        </w:rPr>
      </w:pPr>
    </w:p>
    <w:p w:rsidR="006B502E" w:rsidRDefault="006B502E" w:rsidP="00AB558D">
      <w:pPr>
        <w:spacing w:after="120"/>
        <w:ind w:right="0" w:firstLine="0"/>
        <w:rPr>
          <w:sz w:val="24"/>
          <w:szCs w:val="24"/>
        </w:rPr>
      </w:pPr>
    </w:p>
    <w:p w:rsidR="006B502E" w:rsidRPr="00A021C2" w:rsidRDefault="006B502E" w:rsidP="00AB558D">
      <w:pPr>
        <w:spacing w:after="120"/>
        <w:ind w:right="0" w:firstLine="0"/>
        <w:rPr>
          <w:sz w:val="24"/>
          <w:szCs w:val="24"/>
        </w:rPr>
      </w:pPr>
    </w:p>
    <w:p w:rsidR="00F72CB8" w:rsidRDefault="00E129EC"/>
    <w:sectPr w:rsidR="00F72CB8" w:rsidSect="0018560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AA1D2A"/>
    <w:multiLevelType w:val="hybridMultilevel"/>
    <w:tmpl w:val="3F3897E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AB558D"/>
    <w:rsid w:val="00022360"/>
    <w:rsid w:val="00132A22"/>
    <w:rsid w:val="002A5A44"/>
    <w:rsid w:val="002D08A3"/>
    <w:rsid w:val="003A1A13"/>
    <w:rsid w:val="00555576"/>
    <w:rsid w:val="005963E4"/>
    <w:rsid w:val="00696707"/>
    <w:rsid w:val="006B502E"/>
    <w:rsid w:val="006D0DA0"/>
    <w:rsid w:val="00746331"/>
    <w:rsid w:val="007E2261"/>
    <w:rsid w:val="008C2688"/>
    <w:rsid w:val="008F7295"/>
    <w:rsid w:val="009C1E5B"/>
    <w:rsid w:val="00AB558D"/>
    <w:rsid w:val="00C018F3"/>
    <w:rsid w:val="00C71E9A"/>
    <w:rsid w:val="00CA2919"/>
    <w:rsid w:val="00CE0465"/>
    <w:rsid w:val="00D57CF2"/>
    <w:rsid w:val="00D83612"/>
    <w:rsid w:val="00DE7499"/>
    <w:rsid w:val="00E129EC"/>
    <w:rsid w:val="00FD27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B558D"/>
    <w:pPr>
      <w:spacing w:after="108" w:line="247" w:lineRule="auto"/>
      <w:ind w:right="1" w:firstLine="330"/>
      <w:jc w:val="both"/>
    </w:pPr>
    <w:rPr>
      <w:rFonts w:ascii="Times New Roman" w:eastAsia="Times New Roman" w:hAnsi="Times New Roman" w:cs="Times New Roman"/>
      <w:color w:val="000000"/>
      <w:lang w:eastAsia="pl-PL"/>
    </w:rPr>
  </w:style>
  <w:style w:type="paragraph" w:styleId="Nagwek1">
    <w:name w:val="heading 1"/>
    <w:next w:val="Normalny"/>
    <w:link w:val="Nagwek1Znak"/>
    <w:uiPriority w:val="9"/>
    <w:unhideWhenUsed/>
    <w:qFormat/>
    <w:rsid w:val="00AB558D"/>
    <w:pPr>
      <w:keepNext/>
      <w:keepLines/>
      <w:spacing w:after="109" w:line="249" w:lineRule="auto"/>
      <w:ind w:left="10" w:right="1" w:hanging="10"/>
      <w:jc w:val="center"/>
      <w:outlineLvl w:val="0"/>
    </w:pPr>
    <w:rPr>
      <w:rFonts w:ascii="Times New Roman" w:eastAsia="Times New Roman" w:hAnsi="Times New Roman" w:cs="Times New Roman"/>
      <w:b/>
      <w:color w:val="00000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B558D"/>
    <w:rPr>
      <w:rFonts w:ascii="Times New Roman" w:eastAsia="Times New Roman" w:hAnsi="Times New Roman" w:cs="Times New Roman"/>
      <w:b/>
      <w:color w:val="000000"/>
      <w:lang w:eastAsia="pl-PL"/>
    </w:rPr>
  </w:style>
  <w:style w:type="paragraph" w:styleId="Akapitzlist">
    <w:name w:val="List Paragraph"/>
    <w:basedOn w:val="Normalny"/>
    <w:uiPriority w:val="34"/>
    <w:qFormat/>
    <w:rsid w:val="00AB558D"/>
    <w:pPr>
      <w:ind w:left="720"/>
      <w:contextualSpacing/>
    </w:pPr>
  </w:style>
  <w:style w:type="paragraph" w:styleId="NormalnyWeb">
    <w:name w:val="Normal (Web)"/>
    <w:basedOn w:val="Normalny"/>
    <w:uiPriority w:val="99"/>
    <w:semiHidden/>
    <w:unhideWhenUsed/>
    <w:rsid w:val="00AB558D"/>
    <w:pPr>
      <w:spacing w:before="100" w:beforeAutospacing="1" w:after="142" w:line="288" w:lineRule="auto"/>
      <w:ind w:right="0" w:firstLine="0"/>
      <w:jc w:val="left"/>
    </w:pPr>
    <w:rPr>
      <w:color w:val="auto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303</TotalTime>
  <Pages>3</Pages>
  <Words>694</Words>
  <Characters>4170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ezawadzka</dc:creator>
  <cp:lastModifiedBy>ezawadzka</cp:lastModifiedBy>
  <cp:revision>6</cp:revision>
  <cp:lastPrinted>2018-04-18T09:46:00Z</cp:lastPrinted>
  <dcterms:created xsi:type="dcterms:W3CDTF">2018-04-13T05:49:00Z</dcterms:created>
  <dcterms:modified xsi:type="dcterms:W3CDTF">2018-04-18T09:48:00Z</dcterms:modified>
</cp:coreProperties>
</file>