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w:r>
    </w:p>
    <w:p>
      <w:pPr>
        <w:pStyle w:val="Normal"/>
        <w:rPr/>
      </w:pPr>
      <w:r>
        <w:rPr/>
      </w:r>
    </w:p>
    <w:p>
      <w:pPr>
        <w:pStyle w:val="Normal"/>
        <w:jc w:val="center"/>
        <w:rPr/>
      </w:pPr>
      <w:r>
        <w:rPr/>
      </w:r>
    </w:p>
    <w:p>
      <w:pPr>
        <w:pStyle w:val="Normal"/>
        <w:jc w:val="center"/>
        <w:rPr/>
      </w:pPr>
      <w:r>
        <w:rPr>
          <w:rStyle w:val="Domylnaczcionkaakapitu"/>
          <w:b/>
          <w:bCs/>
          <w:sz w:val="80"/>
          <w:szCs w:val="80"/>
          <w:lang w:val="pl-PL"/>
        </w:rPr>
        <w:t>Sprawozdanie</w:t>
      </w:r>
    </w:p>
    <w:p>
      <w:pPr>
        <w:pStyle w:val="Normal"/>
        <w:jc w:val="center"/>
        <w:rPr/>
      </w:pPr>
      <w:r>
        <w:rPr>
          <w:rStyle w:val="Domylnaczcionkaakapitu"/>
          <w:b/>
          <w:bCs/>
          <w:sz w:val="48"/>
          <w:szCs w:val="48"/>
          <w:lang w:val="pl-PL"/>
        </w:rPr>
        <w:t>z realizacji</w:t>
      </w:r>
    </w:p>
    <w:p>
      <w:pPr>
        <w:pStyle w:val="Normal"/>
        <w:jc w:val="center"/>
        <w:rPr>
          <w:lang w:val="pl-PL"/>
        </w:rPr>
      </w:pPr>
      <w:r>
        <w:rPr>
          <w:lang w:val="pl-PL"/>
        </w:rPr>
      </w:r>
    </w:p>
    <w:p>
      <w:pPr>
        <w:pStyle w:val="Normal"/>
        <w:jc w:val="center"/>
        <w:rPr/>
      </w:pPr>
      <w:r>
        <w:rPr>
          <w:rStyle w:val="Domylnaczcionkaakapitu"/>
          <w:b/>
          <w:bCs/>
          <w:sz w:val="44"/>
          <w:szCs w:val="44"/>
          <w:lang w:val="pl-PL"/>
        </w:rPr>
        <w:t>Programu Rozwiązywania  Problemu</w:t>
      </w:r>
    </w:p>
    <w:p>
      <w:pPr>
        <w:pStyle w:val="Normal"/>
        <w:jc w:val="center"/>
        <w:rPr/>
      </w:pPr>
      <w:r>
        <w:rPr>
          <w:rStyle w:val="Domylnaczcionkaakapitu"/>
          <w:b/>
          <w:bCs/>
          <w:sz w:val="44"/>
          <w:szCs w:val="44"/>
          <w:lang w:val="pl-PL"/>
        </w:rPr>
        <w:t>Bezdomności i Łagodzenia  Jej Skutków</w:t>
      </w:r>
    </w:p>
    <w:p>
      <w:pPr>
        <w:pStyle w:val="Normal"/>
        <w:jc w:val="center"/>
        <w:rPr/>
      </w:pPr>
      <w:r>
        <w:rPr>
          <w:rStyle w:val="Domylnaczcionkaakapitu"/>
          <w:b/>
          <w:bCs/>
          <w:sz w:val="44"/>
          <w:szCs w:val="44"/>
          <w:lang w:val="pl-PL"/>
        </w:rPr>
        <w:t>na lata 2016 – 2018</w:t>
      </w:r>
    </w:p>
    <w:p>
      <w:pPr>
        <w:pStyle w:val="Normal"/>
        <w:jc w:val="center"/>
        <w:rPr/>
      </w:pPr>
      <w:r>
        <w:rPr>
          <w:rStyle w:val="Domylnaczcionkaakapitu"/>
          <w:b/>
          <w:bCs/>
          <w:sz w:val="44"/>
          <w:szCs w:val="44"/>
          <w:lang w:val="pl-PL"/>
        </w:rPr>
        <w:t>za 2017 rok</w:t>
      </w:r>
    </w:p>
    <w:p>
      <w:pPr>
        <w:pStyle w:val="Normal"/>
        <w:jc w:val="center"/>
        <w:rPr>
          <w:lang w:val="pl-PL"/>
        </w:rPr>
      </w:pPr>
      <w:r>
        <w:rPr>
          <w:lang w:val="pl-PL"/>
        </w:rPr>
      </w:r>
    </w:p>
    <w:p>
      <w:pPr>
        <w:pStyle w:val="Normal"/>
        <w:jc w:val="center"/>
        <w:rPr>
          <w:lang w:val="pl-PL"/>
        </w:rPr>
      </w:pPr>
      <w:r>
        <w:rPr>
          <w:lang w:val="pl-PL"/>
        </w:rPr>
      </w:r>
    </w:p>
    <w:p>
      <w:pPr>
        <w:pStyle w:val="Normal"/>
        <w:jc w:val="center"/>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jc w:val="center"/>
        <w:rPr/>
      </w:pPr>
      <w:r>
        <w:rPr>
          <w:rStyle w:val="Domylnaczcionkaakapitu"/>
          <w:sz w:val="28"/>
          <w:szCs w:val="28"/>
          <w:lang w:val="pl-PL"/>
        </w:rPr>
        <w:t>Tomaszów Mazowiecki</w:t>
      </w:r>
    </w:p>
    <w:p>
      <w:pPr>
        <w:pStyle w:val="Normal"/>
        <w:jc w:val="center"/>
        <w:rPr>
          <w:lang w:val="pl-PL"/>
        </w:rPr>
      </w:pPr>
      <w:r>
        <w:rPr>
          <w:lang w:val="pl-PL"/>
        </w:rPr>
      </w:r>
    </w:p>
    <w:p>
      <w:pPr>
        <w:pStyle w:val="Normal"/>
        <w:jc w:val="center"/>
        <w:rPr>
          <w:lang w:val="pl-PL"/>
        </w:rPr>
      </w:pPr>
      <w:r>
        <w:rPr>
          <w:lang w:val="pl-PL"/>
        </w:rPr>
      </w:r>
    </w:p>
    <w:p>
      <w:pPr>
        <w:pStyle w:val="Normal"/>
        <w:jc w:val="center"/>
        <w:rPr>
          <w:lang w:val="pl-PL"/>
        </w:rPr>
      </w:pPr>
      <w:r>
        <w:rPr>
          <w:lang w:val="pl-PL"/>
        </w:rPr>
      </w:r>
    </w:p>
    <w:p>
      <w:pPr>
        <w:pStyle w:val="Normal"/>
        <w:jc w:val="center"/>
        <w:rPr>
          <w:lang w:val="pl-PL"/>
        </w:rPr>
      </w:pPr>
      <w:r>
        <w:rPr>
          <w:lang w:val="pl-PL"/>
        </w:rPr>
      </w:r>
    </w:p>
    <w:p>
      <w:pPr>
        <w:pStyle w:val="Normal"/>
        <w:jc w:val="center"/>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lang w:val="pl-PL"/>
        </w:rPr>
      </w:pPr>
      <w:r>
        <w:rPr>
          <w:lang w:val="pl-PL"/>
        </w:rPr>
      </w:r>
    </w:p>
    <w:p>
      <w:pPr>
        <w:pStyle w:val="Normal"/>
        <w:rPr/>
      </w:pPr>
      <w:r>
        <w:rPr>
          <w:rStyle w:val="Domylnaczcionkaakapitu"/>
          <w:sz w:val="28"/>
          <w:szCs w:val="28"/>
          <w:lang w:val="pl-PL"/>
        </w:rPr>
        <w:t xml:space="preserve">        </w:t>
      </w:r>
    </w:p>
    <w:p>
      <w:pPr>
        <w:pStyle w:val="Normal"/>
        <w:rPr/>
      </w:pPr>
      <w:r>
        <w:rPr>
          <w:rStyle w:val="Domylnaczcionkaakapitu"/>
          <w:sz w:val="28"/>
          <w:szCs w:val="28"/>
          <w:lang w:val="pl-PL"/>
        </w:rPr>
        <w:tab/>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Style w:val="Domylnaczcionkaakapitu"/>
          <w:sz w:val="28"/>
          <w:szCs w:val="28"/>
          <w:lang w:val="pl-PL"/>
        </w:rPr>
        <w:tab/>
        <w:t>Program Rozwiązywania Problemu Bezdomności i Łagodzenie Jej Skutków na lata 2016- 2018 został przyjęty Uchwałą Nr XXIV/243/2016 Rady Miejskiej Tomaszowa Mazowieckiego z dnia 25 luty 2016r.</w:t>
      </w:r>
    </w:p>
    <w:p>
      <w:pPr>
        <w:pStyle w:val="Normal"/>
        <w:rPr>
          <w:sz w:val="28"/>
          <w:szCs w:val="28"/>
          <w:lang w:val="pl-PL"/>
        </w:rPr>
      </w:pPr>
      <w:r>
        <w:rPr>
          <w:sz w:val="28"/>
          <w:szCs w:val="28"/>
          <w:lang w:val="pl-PL"/>
        </w:rPr>
      </w:r>
    </w:p>
    <w:p>
      <w:pPr>
        <w:pStyle w:val="Normal"/>
        <w:rPr/>
      </w:pPr>
      <w:r>
        <w:rPr>
          <w:rStyle w:val="Domylnaczcionkaakapitu"/>
          <w:sz w:val="28"/>
          <w:szCs w:val="28"/>
          <w:lang w:val="pl-PL"/>
        </w:rPr>
        <w:t xml:space="preserve">           </w:t>
      </w:r>
      <w:r>
        <w:rPr>
          <w:rStyle w:val="Domylnaczcionkaakapitu"/>
          <w:sz w:val="28"/>
          <w:szCs w:val="28"/>
          <w:lang w:val="pl-PL"/>
        </w:rPr>
        <w:t>Program ściśle powiązany jest z przyjętą Strategią Rozwiązywania Problemów Społecznych Miasta Tomaszowa Mazowieckiego na lata 2016-2020 oraz diagnozą problemu bezdomności na terenie miasta.</w:t>
      </w:r>
    </w:p>
    <w:p>
      <w:pPr>
        <w:pStyle w:val="Normal"/>
        <w:rPr/>
      </w:pPr>
      <w:r>
        <w:rPr>
          <w:rStyle w:val="Domylnaczcionkaakapitu"/>
          <w:sz w:val="28"/>
          <w:szCs w:val="28"/>
          <w:lang w:val="pl-PL"/>
        </w:rPr>
        <w:t xml:space="preserve">           </w:t>
      </w:r>
    </w:p>
    <w:p>
      <w:pPr>
        <w:pStyle w:val="Normal"/>
        <w:rPr/>
      </w:pPr>
      <w:r>
        <w:rPr>
          <w:rStyle w:val="Domylnaczcionkaakapitu"/>
          <w:sz w:val="28"/>
          <w:szCs w:val="28"/>
          <w:lang w:val="pl-PL"/>
        </w:rPr>
        <w:t xml:space="preserve">   </w:t>
      </w:r>
      <w:r>
        <w:rPr>
          <w:rStyle w:val="Domylnaczcionkaakapitu"/>
          <w:sz w:val="28"/>
          <w:szCs w:val="28"/>
          <w:lang w:val="pl-PL"/>
        </w:rPr>
        <w:t>Realizacja zadań dotyczących rozwiązywania problemu bezdomności została ujęta w strategii w cel operacyjny:Wsparcie i aktywizacja osób bezdomnych i zagrożonych bezdomnością i cel szczegółowy ; Rozwijanie systemu pomocy osobom bezdomnym i zagrożonym bezdomnością</w:t>
      </w:r>
    </w:p>
    <w:p>
      <w:pPr>
        <w:pStyle w:val="Normal"/>
        <w:rPr/>
      </w:pPr>
      <w:r>
        <w:rPr>
          <w:rStyle w:val="Domylnaczcionkaakapitu"/>
          <w:sz w:val="28"/>
          <w:szCs w:val="28"/>
          <w:lang w:val="pl-PL"/>
        </w:rPr>
        <w:t xml:space="preserve">            </w:t>
      </w:r>
      <w:r>
        <w:rPr>
          <w:rStyle w:val="Domylnaczcionkaakapitu"/>
          <w:sz w:val="28"/>
          <w:szCs w:val="28"/>
          <w:lang w:val="pl-PL"/>
        </w:rPr>
        <w:t>Zgodnie z ustawą o pomocy społecznej z dnia 12 marca 2004r.</w:t>
      </w:r>
    </w:p>
    <w:p>
      <w:pPr>
        <w:pStyle w:val="Normal"/>
        <w:rPr/>
      </w:pPr>
      <w:r>
        <w:rPr>
          <w:rStyle w:val="Domylnaczcionkaakapitu"/>
          <w:sz w:val="28"/>
          <w:szCs w:val="28"/>
          <w:lang w:val="pl-PL"/>
        </w:rPr>
        <w:t>( t. j. Dz. U. z 2017r.poz.1769 ) do zadań gminy o charakterze obowiązkowym należy: udzielenie schronienia, zapewnienie posiłku oraz niezbędnego ubrania osobom tego pozbawionym, przyznanie i wypłacenie zasiłków celowych na pokrycie wydatków</w:t>
      </w:r>
    </w:p>
    <w:p>
      <w:pPr>
        <w:pStyle w:val="Normal"/>
        <w:rPr/>
      </w:pPr>
      <w:r>
        <w:rPr>
          <w:rStyle w:val="Domylnaczcionkaakapitu"/>
          <w:sz w:val="28"/>
          <w:szCs w:val="28"/>
          <w:lang w:val="pl-PL"/>
        </w:rPr>
        <w:t>na świadczenia zdrowotne, osobom bezdomnym oraz innym osobom nie mającym dochodu i możliwości uzyskania świadczeń na podstawie przepisów o powszechnym ubezpieczeniu w Narodowym Funduszu Zdrowia.</w:t>
      </w:r>
    </w:p>
    <w:p>
      <w:pPr>
        <w:pStyle w:val="Normal"/>
        <w:rPr>
          <w:sz w:val="28"/>
          <w:szCs w:val="28"/>
          <w:lang w:val="pl-PL"/>
        </w:rPr>
      </w:pPr>
      <w:r>
        <w:rPr>
          <w:sz w:val="28"/>
          <w:szCs w:val="28"/>
          <w:lang w:val="pl-PL"/>
        </w:rPr>
      </w:r>
    </w:p>
    <w:p>
      <w:pPr>
        <w:pStyle w:val="Normal"/>
        <w:rPr/>
      </w:pPr>
      <w:r>
        <w:rPr>
          <w:rStyle w:val="Domylnaczcionkaakapitu"/>
          <w:sz w:val="28"/>
          <w:szCs w:val="28"/>
          <w:lang w:val="pl-PL"/>
        </w:rPr>
        <w:t xml:space="preserve">             </w:t>
      </w:r>
      <w:r>
        <w:rPr>
          <w:rStyle w:val="Domylnaczcionkaakapitu"/>
          <w:sz w:val="28"/>
          <w:szCs w:val="28"/>
          <w:lang w:val="pl-PL"/>
        </w:rPr>
        <w:t>Celem głównym Programu Rozwiązywania Problemu Bezdomności</w:t>
      </w:r>
    </w:p>
    <w:p>
      <w:pPr>
        <w:pStyle w:val="Normal"/>
        <w:rPr/>
      </w:pPr>
      <w:r>
        <w:rPr>
          <w:rStyle w:val="Domylnaczcionkaakapitu"/>
          <w:sz w:val="28"/>
          <w:szCs w:val="28"/>
          <w:lang w:val="pl-PL"/>
        </w:rPr>
        <w:t>i Łagodzenia Jej Skutków na lata 2016-2018 przeciwdziałanie zjawisku bezdomności oraz łagodzenia jego skutków poprzez wspieranie i podejmowanie inicjatyw na rzecz osób bezdomnych.</w:t>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pPr>
      <w:r>
        <w:rPr/>
      </w:r>
    </w:p>
    <w:p>
      <w:pPr>
        <w:pStyle w:val="Normal"/>
        <w:rPr/>
      </w:pPr>
      <w:r>
        <w:rPr>
          <w:rStyle w:val="Domylnaczcionkaakapitu"/>
          <w:b/>
          <w:bCs/>
          <w:sz w:val="28"/>
          <w:szCs w:val="28"/>
          <w:lang w:val="pl-PL"/>
        </w:rPr>
        <w:t>Sprawozdanie z realizacji Programu Rozwiązywania  Problemu  Bezdomności        i Łagodzenia  Jej Skutków na lata 2016 – 2018 za rok 2017.</w:t>
      </w:r>
    </w:p>
    <w:p>
      <w:pPr>
        <w:pStyle w:val="Normal"/>
        <w:rPr/>
      </w:pPr>
      <w:r>
        <w:rPr>
          <w:rStyle w:val="Domylnaczcionkaakapitu"/>
          <w:b/>
          <w:bCs/>
          <w:sz w:val="28"/>
          <w:szCs w:val="28"/>
          <w:lang w:val="pl-PL"/>
        </w:rPr>
        <w:t>Cel 1: Zapobieganie  bezdomności wśród osób i rodzin posiadających zadłużenia czynszowe i zagrożonych eksmisją.</w:t>
      </w:r>
    </w:p>
    <w:p>
      <w:pPr>
        <w:pStyle w:val="Normal"/>
        <w:numPr>
          <w:ilvl w:val="0"/>
          <w:numId w:val="1"/>
        </w:numPr>
        <w:rPr/>
      </w:pPr>
      <w:r>
        <w:rPr>
          <w:rStyle w:val="Domylnaczcionkaakapitu"/>
          <w:i/>
          <w:iCs/>
          <w:lang w:val="pl-PL"/>
        </w:rPr>
        <w:t xml:space="preserve"> </w:t>
      </w:r>
      <w:r>
        <w:rPr>
          <w:rStyle w:val="Domylnaczcionkaakapitu"/>
          <w:i/>
          <w:iCs/>
          <w:lang w:val="pl-PL"/>
        </w:rPr>
        <w:t>Podejmowanie działań przez pracowników socjalnych na rzecz osób i rodzin posiadających zadłużenia  w czynszu .Wsparcie finansowe mające na celu zapobieganie bezdomności na podstawie kontraktu socjalnego.</w:t>
      </w:r>
    </w:p>
    <w:p>
      <w:pPr>
        <w:pStyle w:val="Normal"/>
        <w:rPr/>
      </w:pPr>
      <w:r>
        <w:rPr/>
      </w:r>
    </w:p>
    <w:p>
      <w:pPr>
        <w:pStyle w:val="Normal"/>
        <w:rPr/>
      </w:pPr>
      <w:r>
        <w:rPr>
          <w:rStyle w:val="Domylnaczcionkaakapitu"/>
          <w:lang w:val="pl-PL"/>
        </w:rPr>
        <w:t>-liczba podpisanych kontraktów socjalnych 20 osób</w:t>
      </w:r>
    </w:p>
    <w:p>
      <w:pPr>
        <w:pStyle w:val="Normal"/>
        <w:rPr/>
      </w:pPr>
      <w:r>
        <w:rPr>
          <w:rStyle w:val="Domylnaczcionkaakapitu"/>
          <w:lang w:val="pl-PL"/>
        </w:rPr>
        <w:t>-liczba osób objętych  wsparciem 30  osób</w:t>
      </w:r>
    </w:p>
    <w:p>
      <w:pPr>
        <w:pStyle w:val="Normal"/>
        <w:rPr/>
      </w:pPr>
      <w:r>
        <w:rPr/>
      </w:r>
    </w:p>
    <w:p>
      <w:pPr>
        <w:pStyle w:val="Normal"/>
        <w:numPr>
          <w:ilvl w:val="0"/>
          <w:numId w:val="1"/>
        </w:numPr>
        <w:rPr/>
      </w:pPr>
      <w:r>
        <w:rPr>
          <w:rStyle w:val="Domylnaczcionkaakapitu"/>
          <w:i/>
          <w:iCs/>
          <w:lang w:val="pl-PL"/>
        </w:rPr>
        <w:t xml:space="preserve"> </w:t>
      </w:r>
      <w:r>
        <w:rPr>
          <w:rStyle w:val="Domylnaczcionkaakapitu"/>
          <w:i/>
          <w:iCs/>
          <w:lang w:val="pl-PL"/>
        </w:rPr>
        <w:t>Systematyczne informowanie osób i rodzin zagrożonych eksmisją i mających problemy                       z regulowaniem opłat mieszkaniowych o możliwości korzystania z dodatku mieszkaniowego                      i energetycznego , zamiany mieszkań i innych form wsparcia.</w:t>
      </w:r>
    </w:p>
    <w:p>
      <w:pPr>
        <w:pStyle w:val="Normal"/>
        <w:rPr/>
      </w:pPr>
      <w:r>
        <w:rPr/>
      </w:r>
    </w:p>
    <w:p>
      <w:pPr>
        <w:pStyle w:val="Normal"/>
        <w:rPr/>
      </w:pPr>
      <w:r>
        <w:rPr>
          <w:rStyle w:val="Domylnaczcionkaakapitu"/>
          <w:lang w:val="pl-PL"/>
        </w:rPr>
        <w:t>Pracownicy socjalni w ramach pracy socjalnej na bieżąco informowali klientów na temat  możliwości  korzystania z dodatku mieszkaniowego i energetycznego i innych form wsparcia. Ponadto zarządcy lokali na bieżąco informowali na na temat zasad korzystania z dodatku mieszkaniowego i energetycznego.</w:t>
      </w:r>
    </w:p>
    <w:p>
      <w:pPr>
        <w:pStyle w:val="Normal"/>
        <w:rPr/>
      </w:pPr>
      <w:r>
        <w:rPr/>
      </w:r>
    </w:p>
    <w:p>
      <w:pPr>
        <w:pStyle w:val="Normal"/>
        <w:numPr>
          <w:ilvl w:val="0"/>
          <w:numId w:val="1"/>
        </w:numPr>
        <w:rPr/>
      </w:pPr>
      <w:r>
        <w:rPr>
          <w:rStyle w:val="Domylnaczcionkaakapitu"/>
          <w:i/>
          <w:iCs/>
          <w:lang w:val="pl-PL"/>
        </w:rPr>
        <w:t xml:space="preserve"> </w:t>
      </w:r>
      <w:r>
        <w:rPr>
          <w:rStyle w:val="Domylnaczcionkaakapitu"/>
          <w:i/>
          <w:iCs/>
          <w:lang w:val="pl-PL"/>
        </w:rPr>
        <w:t>Współpraca z TTBS w celu wytypowania osób / rodzin z zadłużeniem czynszowym – zagrożonych bezdomnością , które poprzez możliwość odpracowania zaległości czynszowych będą mogły uniknąć eksmisji.</w:t>
      </w:r>
    </w:p>
    <w:p>
      <w:pPr>
        <w:pStyle w:val="Normal"/>
        <w:rPr/>
      </w:pPr>
      <w:r>
        <w:rPr/>
      </w:r>
    </w:p>
    <w:p>
      <w:pPr>
        <w:pStyle w:val="Normal"/>
        <w:rPr/>
      </w:pPr>
      <w:r>
        <w:rPr>
          <w:rStyle w:val="Domylnaczcionkaakapitu"/>
          <w:lang w:val="pl-PL"/>
        </w:rPr>
        <w:t>Liczba osób odpracowująca zaległości  czynszowe i  które  uniknęły eksmisji-  19 osób</w:t>
      </w:r>
    </w:p>
    <w:p>
      <w:pPr>
        <w:pStyle w:val="Normal"/>
        <w:rPr/>
      </w:pPr>
      <w:r>
        <w:rPr/>
      </w:r>
    </w:p>
    <w:p>
      <w:pPr>
        <w:pStyle w:val="Normal"/>
        <w:rPr/>
      </w:pPr>
      <w:r>
        <w:rPr>
          <w:rStyle w:val="Domylnaczcionkaakapitu"/>
          <w:lang w:val="pl-PL"/>
        </w:rPr>
        <w:t>W 2017r. 19 osób odpracowało zaległości  czynszowe  w tym 7 osób kontynuowało  umowy                o odpracowanie zaległości  zawarte w 2016r. Natomiast  w 2017r. TTBS zawarł  umowy                                 o odpracowanie zaległości  czynszowych z 12 osobami.</w:t>
      </w:r>
    </w:p>
    <w:p>
      <w:pPr>
        <w:pStyle w:val="Normal"/>
        <w:rPr/>
      </w:pPr>
      <w:r>
        <w:rPr>
          <w:rStyle w:val="Domylnaczcionkaakapitu"/>
          <w:lang w:val="pl-PL"/>
        </w:rPr>
        <w:t>- 3 osoby odpracowały zadłużenie</w:t>
      </w:r>
    </w:p>
    <w:p>
      <w:pPr>
        <w:pStyle w:val="Normal"/>
        <w:rPr/>
      </w:pPr>
      <w:r>
        <w:rPr>
          <w:rStyle w:val="Domylnaczcionkaakapitu"/>
          <w:lang w:val="pl-PL"/>
        </w:rPr>
        <w:t>- 3 osoby rozwiązały umowy z uwagi na niewywiązanie się z ich warunków</w:t>
      </w:r>
    </w:p>
    <w:p>
      <w:pPr>
        <w:pStyle w:val="Normal"/>
        <w:rPr/>
      </w:pPr>
      <w:r>
        <w:rPr>
          <w:rStyle w:val="Domylnaczcionkaakapitu"/>
          <w:lang w:val="pl-PL"/>
        </w:rPr>
        <w:t>- 5 osób nie wystąpiło o przedłużenie umowy</w:t>
      </w:r>
    </w:p>
    <w:p>
      <w:pPr>
        <w:pStyle w:val="Normal"/>
        <w:rPr/>
      </w:pPr>
      <w:r>
        <w:rPr>
          <w:rStyle w:val="Domylnaczcionkaakapitu"/>
          <w:lang w:val="pl-PL"/>
        </w:rPr>
        <w:t>- 8 osób odpracowuje dług</w:t>
      </w:r>
    </w:p>
    <w:p>
      <w:pPr>
        <w:pStyle w:val="Normal"/>
        <w:rPr/>
      </w:pPr>
      <w:r>
        <w:rPr/>
      </w:r>
    </w:p>
    <w:p>
      <w:pPr>
        <w:pStyle w:val="Normal"/>
        <w:rPr/>
      </w:pPr>
      <w:r>
        <w:rPr>
          <w:rStyle w:val="Domylnaczcionkaakapitu"/>
          <w:i/>
          <w:iCs/>
          <w:lang w:val="pl-PL"/>
        </w:rPr>
        <w:t xml:space="preserve"> </w:t>
      </w:r>
      <w:r>
        <w:rPr>
          <w:rStyle w:val="Domylnaczcionkaakapitu"/>
          <w:lang w:val="pl-PL"/>
        </w:rPr>
        <w:t>Natomiast MOPS w/m  w  roku 2017 r. zawarł 14 kontraktów socjalnych w związku  z zawartym  w dniu 26.09.2016r.  Porozumieniem pomiędzy Gminą – Miasto Tomaszów Mazowieckim                   a Tomaszowskim Towarzystwem Budownictwa Społecznego na podstawie uchwały Rady Miejskiej  Nr 310/208 z dnia 19.12.2008r.</w:t>
      </w:r>
    </w:p>
    <w:p>
      <w:pPr>
        <w:pStyle w:val="Normal"/>
        <w:rPr/>
      </w:pPr>
      <w:r>
        <w:rPr>
          <w:rStyle w:val="Domylnaczcionkaakapitu"/>
          <w:lang w:val="pl-PL"/>
        </w:rPr>
        <w:t>-  3  osoby nie dotrzymały warunków umowy (  nie podjęły odpracowania  zadłużenia w ZDiUM)</w:t>
      </w:r>
    </w:p>
    <w:p>
      <w:pPr>
        <w:pStyle w:val="Normal"/>
        <w:rPr/>
      </w:pPr>
      <w:r>
        <w:rPr>
          <w:rStyle w:val="Domylnaczcionkaakapitu"/>
          <w:lang w:val="pl-PL"/>
        </w:rPr>
        <w:t>- 11 osób odpracowywało dług</w:t>
      </w:r>
    </w:p>
    <w:p>
      <w:pPr>
        <w:pStyle w:val="Normal"/>
        <w:rPr/>
      </w:pPr>
      <w:r>
        <w:rPr/>
      </w:r>
    </w:p>
    <w:p>
      <w:pPr>
        <w:pStyle w:val="Normal"/>
        <w:rPr/>
      </w:pPr>
      <w:r>
        <w:rPr>
          <w:rStyle w:val="Domylnaczcionkaakapitu"/>
          <w:sz w:val="28"/>
          <w:szCs w:val="28"/>
          <w:lang w:val="pl-PL"/>
        </w:rPr>
        <w:t xml:space="preserve">   </w:t>
      </w:r>
      <w:r>
        <w:rPr>
          <w:rStyle w:val="Domylnaczcionkaakapitu"/>
          <w:b/>
          <w:bCs/>
          <w:sz w:val="28"/>
          <w:szCs w:val="28"/>
          <w:lang w:val="pl-PL"/>
        </w:rPr>
        <w:t>Cel 2. Zapewnienie osobom bezdomnym pomocy społecznej w celu zabezpieczenia podstawowych potrzeb</w:t>
      </w:r>
    </w:p>
    <w:p>
      <w:pPr>
        <w:pStyle w:val="Zawartotabeli"/>
        <w:rPr/>
      </w:pPr>
      <w:r>
        <w:rPr>
          <w:rStyle w:val="Domylnaczcionkaakapitu"/>
          <w:i/>
          <w:iCs/>
          <w:sz w:val="26"/>
          <w:szCs w:val="26"/>
          <w:lang w:val="pl-PL"/>
        </w:rPr>
        <w:t>1. Zapewnienie osobom bezdomnym podstawowej pomocy, w tym wyżywienia, ubrania, leków.</w:t>
      </w:r>
    </w:p>
    <w:p>
      <w:pPr>
        <w:pStyle w:val="Zawartotabeli"/>
        <w:rPr>
          <w:sz w:val="22"/>
          <w:szCs w:val="22"/>
          <w:lang w:val="pl-PL"/>
        </w:rPr>
      </w:pPr>
      <w:r>
        <w:rPr>
          <w:sz w:val="22"/>
          <w:szCs w:val="22"/>
          <w:lang w:val="pl-PL"/>
        </w:rPr>
      </w:r>
    </w:p>
    <w:p>
      <w:pPr>
        <w:pStyle w:val="Normal"/>
        <w:rPr>
          <w:lang w:val="pl-PL"/>
        </w:rPr>
      </w:pPr>
      <w:r>
        <w:rPr>
          <w:lang w:val="pl-PL"/>
        </w:rPr>
        <w:t>W roku 2017 pracownicy socjalni Miejski Ośrodek Pomocy Społecznej  rozeznali sytuację 110 osób bezdomnych  ( były to również osoby pomieszkujące u różnych znajomych ).</w:t>
      </w:r>
    </w:p>
    <w:p>
      <w:pPr>
        <w:pStyle w:val="Normal"/>
        <w:rPr>
          <w:lang w:val="pl-PL"/>
        </w:rPr>
      </w:pPr>
      <w:r>
        <w:rPr>
          <w:lang w:val="pl-PL"/>
        </w:rPr>
        <w:t>Pomocą społeczną w roku 2017 roku  MOPS objął 102 osoby bezdomne  w tym:</w:t>
      </w:r>
    </w:p>
    <w:p>
      <w:pPr>
        <w:pStyle w:val="Normal"/>
        <w:rPr>
          <w:lang w:val="pl-PL"/>
        </w:rPr>
      </w:pPr>
      <w:r>
        <w:rPr>
          <w:lang w:val="pl-PL"/>
        </w:rPr>
        <w:t xml:space="preserve"> </w:t>
      </w:r>
      <w:r>
        <w:rPr>
          <w:lang w:val="pl-PL"/>
        </w:rPr>
        <w:t>12 kobiet.</w:t>
      </w:r>
    </w:p>
    <w:p>
      <w:pPr>
        <w:pStyle w:val="Normal"/>
        <w:rPr/>
      </w:pPr>
      <w:r>
        <w:rPr>
          <w:rStyle w:val="Domylnaczcionkaakapitu"/>
          <w:i/>
          <w:iCs/>
          <w:lang w:val="pl-PL"/>
        </w:rPr>
        <w:t xml:space="preserve"> </w:t>
      </w:r>
      <w:r>
        <w:rPr>
          <w:rStyle w:val="Domylnaczcionkaakapitu"/>
          <w:i/>
          <w:iCs/>
          <w:lang w:val="pl-PL"/>
        </w:rPr>
        <w:t>Formy udzielonej pomocy w 2017roku</w:t>
      </w:r>
    </w:p>
    <w:p>
      <w:pPr>
        <w:pStyle w:val="Normal"/>
        <w:rPr/>
      </w:pPr>
      <w:r>
        <w:rPr>
          <w:rStyle w:val="Domylnaczcionkaakapitu"/>
          <w:b/>
          <w:bCs/>
          <w:lang w:val="pl-PL"/>
        </w:rPr>
        <w:t xml:space="preserve"> </w:t>
      </w:r>
      <w:r>
        <w:rPr>
          <w:rStyle w:val="Domylnaczcionkaakapitu"/>
          <w:b/>
          <w:bCs/>
          <w:lang w:val="pl-PL"/>
        </w:rPr>
        <w:t>Pomoc  materialna w formie zasiłków celowych w tym:</w:t>
      </w:r>
    </w:p>
    <w:p>
      <w:pPr>
        <w:pStyle w:val="Normal"/>
        <w:rPr>
          <w:lang w:val="pl-PL"/>
        </w:rPr>
      </w:pPr>
      <w:r>
        <w:rPr>
          <w:lang w:val="pl-PL"/>
        </w:rPr>
        <w:t>- na zakup żywności - 5 osoby na kwotę 460 zł</w:t>
      </w:r>
    </w:p>
    <w:p>
      <w:pPr>
        <w:pStyle w:val="Normal"/>
        <w:rPr>
          <w:lang w:val="pl-PL"/>
        </w:rPr>
      </w:pPr>
      <w:r>
        <w:rPr>
          <w:lang w:val="pl-PL"/>
        </w:rPr>
        <w:t xml:space="preserve">- na  leki - 29 osób na kwotę 4 733,08zł   </w:t>
      </w:r>
    </w:p>
    <w:p>
      <w:pPr>
        <w:pStyle w:val="Normal"/>
        <w:rPr>
          <w:lang w:val="pl-PL"/>
        </w:rPr>
      </w:pPr>
      <w:r>
        <w:rPr>
          <w:lang w:val="pl-PL"/>
        </w:rPr>
        <w:t xml:space="preserve">- na zakup okularów  – 1 osoba na kwotę 267 zł                                            </w:t>
      </w:r>
    </w:p>
    <w:p>
      <w:pPr>
        <w:pStyle w:val="Normal"/>
        <w:rPr>
          <w:lang w:val="pl-PL"/>
        </w:rPr>
      </w:pPr>
      <w:r>
        <w:rPr>
          <w:lang w:val="pl-PL"/>
        </w:rPr>
        <w:t>- pomoc na dojazd do miejsca zamieszkania  - 1 osoba na kwotę 150 zł</w:t>
      </w:r>
    </w:p>
    <w:p>
      <w:pPr>
        <w:pStyle w:val="Normal"/>
        <w:rPr>
          <w:lang w:val="pl-PL"/>
        </w:rPr>
      </w:pPr>
      <w:r>
        <w:rPr>
          <w:lang w:val="pl-PL"/>
        </w:rPr>
        <w:t>- na zakup opału 1 osoba na kwotę 280 zł</w:t>
      </w:r>
    </w:p>
    <w:p>
      <w:pPr>
        <w:pStyle w:val="Normal"/>
        <w:rPr>
          <w:lang w:val="pl-PL"/>
        </w:rPr>
      </w:pPr>
      <w:r>
        <w:rPr>
          <w:lang w:val="pl-PL"/>
        </w:rPr>
        <w:t>- na zakup środków czystości 1 osoba na kwotę 60 zł</w:t>
      </w:r>
    </w:p>
    <w:p>
      <w:pPr>
        <w:pStyle w:val="Normal"/>
        <w:rPr/>
      </w:pPr>
      <w:r>
        <w:rPr>
          <w:rStyle w:val="Domylnaczcionkaakapitu"/>
          <w:lang w:val="pl-PL"/>
        </w:rPr>
        <w:t>- na zakup kul łokciowych  1 osoba na kwotę 60 zł</w:t>
      </w:r>
    </w:p>
    <w:p>
      <w:pPr>
        <w:pStyle w:val="Normal"/>
        <w:rPr/>
      </w:pPr>
      <w:r>
        <w:rPr>
          <w:rStyle w:val="Domylnaczcionkaakapitu"/>
          <w:lang w:val="pl-PL"/>
        </w:rPr>
        <w:t>- na wyrobienie zdjęć do dowodu osobistego 10 osób na kwotę 200 zł</w:t>
      </w:r>
    </w:p>
    <w:p>
      <w:pPr>
        <w:pStyle w:val="Normal"/>
        <w:rPr/>
      </w:pPr>
      <w:r>
        <w:rPr>
          <w:rStyle w:val="Domylnaczcionkaakapitu"/>
          <w:lang w:val="pl-PL"/>
        </w:rPr>
        <w:t>- na zakup obuwia 1 osoba na kwotę 40 zł</w:t>
      </w:r>
    </w:p>
    <w:p>
      <w:pPr>
        <w:pStyle w:val="Normal"/>
        <w:rPr/>
      </w:pPr>
      <w:r>
        <w:rPr>
          <w:rStyle w:val="Domylnaczcionkaakapitu"/>
          <w:lang w:val="pl-PL"/>
        </w:rPr>
        <w:t>- na zakup odzieży zimowej 1 osoba w kwocie 100 zł</w:t>
      </w:r>
    </w:p>
    <w:p>
      <w:pPr>
        <w:pStyle w:val="Normal"/>
        <w:rPr/>
      </w:pPr>
      <w:r>
        <w:rPr>
          <w:rStyle w:val="Domylnaczcionkaakapitu"/>
          <w:lang w:val="pl-PL"/>
        </w:rPr>
        <w:t>- na zakup środków higienicznych 1 osoba w kwocie 30 zł</w:t>
      </w:r>
    </w:p>
    <w:p>
      <w:pPr>
        <w:pStyle w:val="Normal"/>
        <w:rPr>
          <w:lang w:val="pl-PL"/>
        </w:rPr>
      </w:pPr>
      <w:r>
        <w:rPr>
          <w:lang w:val="pl-PL"/>
        </w:rPr>
        <w:t>- zasiłek celowy specjalny na zakup okularów na kwotę 127 zł</w:t>
      </w:r>
    </w:p>
    <w:p>
      <w:pPr>
        <w:pStyle w:val="Normal"/>
        <w:rPr/>
      </w:pPr>
      <w:r>
        <w:rPr>
          <w:rStyle w:val="Domylnaczcionkaakapitu"/>
          <w:lang w:val="pl-PL"/>
        </w:rPr>
        <w:t>- zasiłek celowy na zakup art. żywnościowych- pr. rządowy  16 osób w kwocie 2 639 zł</w:t>
      </w:r>
    </w:p>
    <w:p>
      <w:pPr>
        <w:pStyle w:val="Normal"/>
        <w:rPr/>
      </w:pPr>
      <w:r>
        <w:rPr>
          <w:rStyle w:val="Domylnaczcionkaakapitu"/>
          <w:lang w:val="pl-PL"/>
        </w:rPr>
        <w:t>- zasiłki okresowe 32 osoby na kwotę 50 910,38 zł</w:t>
      </w:r>
    </w:p>
    <w:p>
      <w:pPr>
        <w:pStyle w:val="Normal"/>
        <w:rPr>
          <w:b/>
          <w:b/>
          <w:lang w:val="pl-PL"/>
        </w:rPr>
      </w:pPr>
      <w:r>
        <w:rPr>
          <w:b/>
          <w:lang w:val="pl-PL"/>
        </w:rPr>
        <w:t xml:space="preserve"> </w:t>
      </w:r>
      <w:r>
        <w:rPr>
          <w:b/>
          <w:lang w:val="pl-PL"/>
        </w:rPr>
        <w:t>pomoc  rzeczowa:</w:t>
      </w:r>
    </w:p>
    <w:p>
      <w:pPr>
        <w:pStyle w:val="Normal"/>
        <w:rPr/>
      </w:pPr>
      <w:r>
        <w:rPr>
          <w:rStyle w:val="Domylnaczcionkaakapitu"/>
          <w:lang w:val="pl-PL"/>
        </w:rPr>
        <w:t>- 3</w:t>
      </w:r>
      <w:r>
        <w:rPr>
          <w:rStyle w:val="Domylnaczcionkaakapitu"/>
          <w:b/>
          <w:lang w:val="pl-PL"/>
        </w:rPr>
        <w:t xml:space="preserve"> </w:t>
      </w:r>
      <w:r>
        <w:rPr>
          <w:rStyle w:val="Domylnaczcionkaakapitu"/>
          <w:lang w:val="pl-PL"/>
        </w:rPr>
        <w:t>osoby otrzymały odzież  z PCK</w:t>
      </w:r>
    </w:p>
    <w:p>
      <w:pPr>
        <w:pStyle w:val="Normal"/>
        <w:rPr>
          <w:lang w:val="pl-PL"/>
        </w:rPr>
      </w:pPr>
      <w:r>
        <w:rPr>
          <w:lang w:val="pl-PL"/>
        </w:rPr>
        <w:t>- 17 osób bezdomnych korzystało z  gorącego posiłku  w jadłodajni</w:t>
      </w:r>
    </w:p>
    <w:p>
      <w:pPr>
        <w:pStyle w:val="Normal"/>
        <w:rPr>
          <w:lang w:val="pl-PL"/>
        </w:rPr>
      </w:pPr>
      <w:r>
        <w:rPr>
          <w:lang w:val="pl-PL"/>
        </w:rPr>
        <w:t>- 3 osoby bezdomne otrzymały pomoc z instytucji charytatywnych w postaci paczek żywnościowych</w:t>
      </w:r>
    </w:p>
    <w:p>
      <w:pPr>
        <w:pStyle w:val="Normal"/>
        <w:rPr>
          <w:lang w:val="pl-PL"/>
        </w:rPr>
      </w:pPr>
      <w:r>
        <w:rPr>
          <w:lang w:val="pl-PL"/>
        </w:rPr>
        <w:t>- 2 osoby otrzymały środki czystości w kwocie 57,40 zł</w:t>
      </w:r>
    </w:p>
    <w:p>
      <w:pPr>
        <w:pStyle w:val="Tretekstu"/>
        <w:rPr>
          <w:lang w:val="pl-PL"/>
        </w:rPr>
      </w:pPr>
      <w:r>
        <w:rPr>
          <w:lang w:val="pl-PL"/>
        </w:rPr>
        <w:t xml:space="preserve">  </w:t>
      </w:r>
      <w:r>
        <w:rPr>
          <w:lang w:val="pl-PL"/>
        </w:rPr>
        <w:t>Miejski Ośrodek Pomocy Społecznej w Tomaszowie Mazowieckim w ramach  ogólnopolskiej akcji " Wymiana ciepła"  do której przystąpił w 2017r. wystawił wieszaki z używaną odzieżą              w dwóch miejscach tj. na Placu Narutowicza - Targowisko Miejskie i  przy Miejskim Ośrodku Pomocy Społecznej  ul. Cekanowska . Z odzieży tej bez żadnego skrępowania korzystali również   bezdomni. Z rozeznania pracowników socjalnych Óśrodka wynikało ,że w/w akcja cieszyła się dużym zainteresowaniem również wśród bezdomnych.</w:t>
      </w:r>
    </w:p>
    <w:p>
      <w:pPr>
        <w:pStyle w:val="Normal"/>
        <w:rPr/>
      </w:pPr>
      <w:r>
        <w:rPr>
          <w:rStyle w:val="Domylnaczcionkaakapitu"/>
          <w:lang w:val="pl-PL"/>
        </w:rPr>
        <w:t>2</w:t>
      </w:r>
      <w:r>
        <w:rPr>
          <w:rStyle w:val="Domylnaczcionkaakapitu"/>
          <w:i/>
          <w:iCs/>
          <w:lang w:val="pl-PL"/>
        </w:rPr>
        <w:t>. Zasiłki stałe dla osób bezdomnych niepełnosprawnych</w:t>
      </w:r>
    </w:p>
    <w:p>
      <w:pPr>
        <w:pStyle w:val="Normal"/>
        <w:rPr>
          <w:lang w:val="pl-PL"/>
        </w:rPr>
      </w:pPr>
      <w:r>
        <w:rPr>
          <w:lang w:val="pl-PL"/>
        </w:rPr>
      </w:r>
    </w:p>
    <w:p>
      <w:pPr>
        <w:pStyle w:val="Normal"/>
        <w:rPr/>
      </w:pPr>
      <w:r>
        <w:rPr>
          <w:rStyle w:val="Domylnaczcionkaakapitu"/>
          <w:lang w:val="pl-PL"/>
        </w:rPr>
        <w:t xml:space="preserve">- 42 osoby bezdomne z tytułu  posiadania orzeczenia o niepełnosprawności  w stopniu znacznym           lub umiarkowanym ,pobierały zasiłki stałe na łączną  kwotę </w:t>
      </w:r>
      <w:r>
        <w:rPr>
          <w:rStyle w:val="Domylnaczcionkaakapitu"/>
          <w:b/>
          <w:bCs/>
          <w:lang w:val="pl-PL"/>
        </w:rPr>
        <w:t>236 438,00 zł</w:t>
      </w:r>
    </w:p>
    <w:p>
      <w:pPr>
        <w:pStyle w:val="Normal"/>
        <w:rPr>
          <w:sz w:val="22"/>
          <w:szCs w:val="22"/>
          <w:lang w:val="pl-PL"/>
        </w:rPr>
      </w:pPr>
      <w:r>
        <w:rPr>
          <w:sz w:val="22"/>
          <w:szCs w:val="22"/>
          <w:lang w:val="pl-PL"/>
        </w:rPr>
      </w:r>
    </w:p>
    <w:p>
      <w:pPr>
        <w:pStyle w:val="Zawartotabeli"/>
        <w:rPr/>
      </w:pPr>
      <w:r>
        <w:rPr>
          <w:rStyle w:val="Domylnaczcionkaakapitu"/>
          <w:lang w:val="pl-PL"/>
        </w:rPr>
        <w:t>3</w:t>
      </w:r>
      <w:r>
        <w:rPr>
          <w:rStyle w:val="Domylnaczcionkaakapitu"/>
          <w:i/>
          <w:iCs/>
          <w:lang w:val="pl-PL"/>
        </w:rPr>
        <w:t>. Zapewnienie osobom bezdomnym dostępu do ogrzewalni w sezonie zimowym</w:t>
      </w:r>
    </w:p>
    <w:p>
      <w:pPr>
        <w:pStyle w:val="Zawartotabeli"/>
        <w:rPr>
          <w:sz w:val="22"/>
          <w:szCs w:val="22"/>
          <w:lang w:val="pl-PL"/>
        </w:rPr>
      </w:pPr>
      <w:r>
        <w:rPr>
          <w:sz w:val="22"/>
          <w:szCs w:val="22"/>
          <w:lang w:val="pl-PL"/>
        </w:rPr>
      </w:r>
    </w:p>
    <w:p>
      <w:pPr>
        <w:pStyle w:val="Normal"/>
        <w:rPr/>
      </w:pPr>
      <w:r>
        <w:rPr>
          <w:rStyle w:val="Domylnaczcionkaakapitu"/>
          <w:lang w:val="pl-PL"/>
        </w:rPr>
        <w:t>W  sezonie zimowym Ogrzewalnia prowadzona była  przez Towarzystwo Pomocy Im. Św. Brata Alberta Koło w Tomaszowie Mazowieckim, któremu powierzono to zadanie  przez Gminę Miasto Tomaszów Maz. Ogrzewalnia czynna była od stycznia do marca 2017r. i ponownie zaczęła działać  od  08 listopada 2017.</w:t>
      </w:r>
    </w:p>
    <w:p>
      <w:pPr>
        <w:pStyle w:val="Normal"/>
        <w:rPr/>
      </w:pPr>
      <w:r>
        <w:rPr>
          <w:rStyle w:val="Domylnaczcionkaakapitu"/>
          <w:lang w:val="pl-PL"/>
        </w:rPr>
        <w:t xml:space="preserve"> </w:t>
      </w:r>
      <w:r>
        <w:rPr>
          <w:rStyle w:val="Domylnaczcionkaakapitu"/>
          <w:lang w:val="pl-PL"/>
        </w:rPr>
        <w:t>Ze wsparcia Ogrzewalni dla   osób bezdomnych w okresie od I-III skorzystało 60 osób bezdomnych w tym ( 4 kobiety) . Natomiast w miesiącach od - XI -XII  skorzystało 64 osoby bezdomne w tym 3 kobiety.</w:t>
      </w:r>
    </w:p>
    <w:p>
      <w:pPr>
        <w:pStyle w:val="Normal"/>
        <w:rPr/>
      </w:pPr>
      <w:r>
        <w:rPr>
          <w:rStyle w:val="Domylnaczcionkaakapitu"/>
          <w:lang w:val="pl-PL"/>
        </w:rPr>
        <w:t xml:space="preserve"> </w:t>
      </w:r>
      <w:r>
        <w:rPr>
          <w:rStyle w:val="Domylnaczcionkaakapitu"/>
          <w:lang w:val="pl-PL"/>
        </w:rPr>
        <w:t>W miesiącu styczniu 50 osób bezdomnych  , w miesiącu lutym  35 , w miesiącu marcu  30 ,                miesiącu listopadzie 25 , w miesiącu grudniu 39 .</w:t>
      </w:r>
    </w:p>
    <w:p>
      <w:pPr>
        <w:pStyle w:val="Normal"/>
        <w:rPr/>
      </w:pPr>
      <w:r>
        <w:rPr>
          <w:rStyle w:val="Domylnaczcionkaakapitu"/>
          <w:lang w:val="pl-PL"/>
        </w:rPr>
        <w:t xml:space="preserve"> </w:t>
      </w:r>
      <w:r>
        <w:rPr>
          <w:rStyle w:val="Domylnaczcionkaakapitu"/>
          <w:lang w:val="pl-PL"/>
        </w:rPr>
        <w:t>Ogrzewalnia była czynna całą dobę. Bezdomni otrzymywali gorący napój( kawę zbożową, herbatę oraz soki). Wydawano gorący posiłek  obiad, w miesiącach styczniu i lutym także dodatkowe posiłki śniadanie , kolację. W miesiącu XI- XII zapewniony był jeden  gorący posiłek , gorące napoje.</w:t>
      </w:r>
      <w:r>
        <w:rPr>
          <w:rStyle w:val="Domylnaczcionkaakapitu"/>
          <w:u w:val="single"/>
          <w:lang w:val="pl-PL"/>
        </w:rPr>
        <w:t xml:space="preserve"> </w:t>
      </w:r>
      <w:r>
        <w:rPr>
          <w:rStyle w:val="Domylnaczcionkaakapitu"/>
          <w:lang w:val="pl-PL"/>
        </w:rPr>
        <w:t>Bezdomni korzystali z kąpieli i prania rzeczy osobistych. Podopieczni mogli także liczyć na pomoc rzeczową w formie odzieży, bielizny czy butów, a także na pomoc w odtwarzaniu dokumentów osobistych.</w:t>
      </w:r>
    </w:p>
    <w:p>
      <w:pPr>
        <w:pStyle w:val="Normal"/>
        <w:rPr/>
      </w:pPr>
      <w:r>
        <w:rPr>
          <w:rStyle w:val="Domylnaczcionkaakapitu"/>
          <w:i/>
          <w:iCs/>
          <w:lang w:val="pl-PL"/>
        </w:rPr>
        <w:t xml:space="preserve"> </w:t>
      </w:r>
      <w:r>
        <w:rPr>
          <w:rStyle w:val="Domylnaczcionkaakapitu"/>
          <w:b/>
          <w:bCs/>
          <w:lang w:val="pl-PL"/>
        </w:rPr>
        <w:t xml:space="preserve"> </w:t>
      </w:r>
      <w:r>
        <w:rPr>
          <w:rStyle w:val="Domylnaczcionkaakapitu"/>
          <w:b/>
          <w:bCs/>
          <w:lang w:val="pl-PL"/>
        </w:rPr>
        <w:t>Koszt całkowity : 66 583,17 zł ( kwota dofinansowania 65 000,00 zł)</w:t>
      </w:r>
    </w:p>
    <w:p>
      <w:pPr>
        <w:pStyle w:val="Normal"/>
        <w:rPr/>
      </w:pPr>
      <w:r>
        <w:rPr/>
      </w:r>
    </w:p>
    <w:p>
      <w:pPr>
        <w:pStyle w:val="Normal"/>
        <w:rPr/>
      </w:pPr>
      <w:r>
        <w:rPr/>
      </w:r>
    </w:p>
    <w:p>
      <w:pPr>
        <w:pStyle w:val="Normal"/>
        <w:rPr/>
      </w:pPr>
      <w:r>
        <w:rPr/>
      </w:r>
    </w:p>
    <w:p>
      <w:pPr>
        <w:pStyle w:val="Zawartotabeli"/>
        <w:rPr/>
      </w:pPr>
      <w:r>
        <w:rPr>
          <w:rStyle w:val="Domylnaczcionkaakapitu"/>
          <w:i/>
          <w:iCs/>
          <w:lang w:val="pl-PL"/>
        </w:rPr>
        <w:t>4. Zapewnienie dostępu do schroniska dla osób bezdomnych na terenie miasta</w:t>
      </w:r>
    </w:p>
    <w:p>
      <w:pPr>
        <w:pStyle w:val="Zawartotabeli"/>
        <w:rPr>
          <w:sz w:val="22"/>
          <w:szCs w:val="22"/>
          <w:lang w:val="pl-PL"/>
        </w:rPr>
      </w:pPr>
      <w:r>
        <w:rPr>
          <w:sz w:val="22"/>
          <w:szCs w:val="22"/>
          <w:lang w:val="pl-PL"/>
        </w:rPr>
      </w:r>
    </w:p>
    <w:p>
      <w:pPr>
        <w:pStyle w:val="Normal"/>
        <w:rPr/>
      </w:pPr>
      <w:r>
        <w:rPr>
          <w:rStyle w:val="Domylnaczcionkaakapitu"/>
          <w:lang w:val="pl-PL"/>
        </w:rPr>
        <w:t xml:space="preserve"> </w:t>
      </w:r>
      <w:r>
        <w:rPr>
          <w:rStyle w:val="Domylnaczcionkaakapitu"/>
          <w:lang w:val="pl-PL"/>
        </w:rPr>
        <w:t>Na terenie miasta działało Schronisko dla bezdomnych mężczyzn prowadzone przez Towarzystwo Pomocy im. Św. Brata Alberta Koło w Tomaszowie Mazowieckim przy ul. Luboszewskiej 71.</w:t>
      </w:r>
    </w:p>
    <w:p>
      <w:pPr>
        <w:pStyle w:val="Normal"/>
        <w:rPr>
          <w:lang w:val="pl-PL"/>
        </w:rPr>
      </w:pPr>
      <w:r>
        <w:rPr>
          <w:lang w:val="pl-PL"/>
        </w:rPr>
        <w:t>Placówka dysponuje 30 miejscami. W roku 2017  z tej formy pomocy skorzystały 52 osoby bezdomne. Każdy bezdomny przebywający w Domu otrzymał 3 posiłki dziennie, łóżko z pościelą        i szafkę na rzeczy osobiste. Bezdomni korzystali z kąpieli i prania rzeczy osobistych. Podopieczni mogli także liczyć na pomoc rzeczową w formie odzieży, bielizny czy butów, a także na pomoc                      w odtwarzaniu dokumentów osobistych.</w:t>
      </w:r>
    </w:p>
    <w:p>
      <w:pPr>
        <w:pStyle w:val="Normal"/>
        <w:rPr>
          <w:b/>
          <w:b/>
          <w:bCs/>
          <w:lang w:val="pl-PL"/>
        </w:rPr>
      </w:pPr>
      <w:r>
        <w:rPr>
          <w:b/>
          <w:bCs/>
          <w:lang w:val="pl-PL"/>
        </w:rPr>
        <w:t xml:space="preserve"> </w:t>
      </w:r>
      <w:r>
        <w:rPr>
          <w:b/>
          <w:bCs/>
          <w:lang w:val="pl-PL"/>
        </w:rPr>
        <w:t>Kwota dofinansowania : 160 000 00 zł jako wsparcie realizacji zadania publicznego przez Gminę Miasto Tomaszów Maz.</w:t>
      </w:r>
    </w:p>
    <w:p>
      <w:pPr>
        <w:pStyle w:val="Normal"/>
        <w:rPr/>
      </w:pPr>
      <w:r>
        <w:rPr>
          <w:rStyle w:val="Domylnaczcionkaakapitu"/>
          <w:b/>
          <w:bCs/>
          <w:lang w:val="pl-PL"/>
        </w:rPr>
        <w:t xml:space="preserve">          </w:t>
      </w:r>
    </w:p>
    <w:p>
      <w:pPr>
        <w:pStyle w:val="Normal"/>
        <w:rPr/>
      </w:pPr>
      <w:r>
        <w:rPr>
          <w:rStyle w:val="Domylnaczcionkaakapitu"/>
          <w:lang w:val="pl-PL"/>
        </w:rPr>
        <w:t>5</w:t>
      </w:r>
      <w:r>
        <w:rPr>
          <w:rStyle w:val="Domylnaczcionkaakapitu"/>
          <w:b/>
          <w:bCs/>
          <w:lang w:val="pl-PL"/>
        </w:rPr>
        <w:t xml:space="preserve">. </w:t>
      </w:r>
      <w:r>
        <w:rPr>
          <w:rStyle w:val="Domylnaczcionkaakapitu"/>
          <w:i/>
          <w:iCs/>
          <w:lang w:val="pl-PL"/>
        </w:rPr>
        <w:t>Świadczenie osobom bezdomnym niezbędnej pomocy w tym: uzyskania orzeczenia o niepełnosprawności, odtworzenia dokumentów osobistych,  finansowej, informacyjnej w sprawach lokalowych</w:t>
      </w:r>
    </w:p>
    <w:p>
      <w:pPr>
        <w:pStyle w:val="Normal"/>
        <w:rPr/>
      </w:pPr>
      <w:r>
        <w:rPr/>
      </w:r>
    </w:p>
    <w:p>
      <w:pPr>
        <w:pStyle w:val="Zawartotabeli"/>
        <w:rPr>
          <w:lang w:val="pl-PL"/>
        </w:rPr>
      </w:pPr>
      <w:r>
        <w:rPr>
          <w:lang w:val="pl-PL"/>
        </w:rPr>
        <w:t>Liczba osób bezdomnych , którym udzielono pomocy:</w:t>
      </w:r>
    </w:p>
    <w:p>
      <w:pPr>
        <w:pStyle w:val="Zawartotabeli"/>
        <w:rPr>
          <w:lang w:val="pl-PL"/>
        </w:rPr>
      </w:pPr>
      <w:r>
        <w:rPr>
          <w:lang w:val="pl-PL"/>
        </w:rPr>
        <w:t>-finansowej- 86 osób</w:t>
      </w:r>
    </w:p>
    <w:p>
      <w:pPr>
        <w:pStyle w:val="Zawartotabeli"/>
        <w:rPr>
          <w:lang w:val="pl-PL"/>
        </w:rPr>
      </w:pPr>
      <w:r>
        <w:rPr>
          <w:lang w:val="pl-PL"/>
        </w:rPr>
        <w:t>-w uzyskaniu orzeczenia o niepełnosprawności -14 osób</w:t>
      </w:r>
    </w:p>
    <w:p>
      <w:pPr>
        <w:pStyle w:val="Zawartotabeli"/>
        <w:rPr>
          <w:lang w:val="pl-PL"/>
        </w:rPr>
      </w:pPr>
      <w:r>
        <w:rPr>
          <w:lang w:val="pl-PL"/>
        </w:rPr>
        <w:t>-w odtworzeniu dokumentów osobistych- 10 osób</w:t>
      </w:r>
    </w:p>
    <w:p>
      <w:pPr>
        <w:pStyle w:val="Zawartotabeli"/>
        <w:rPr/>
      </w:pPr>
      <w:r>
        <w:rPr>
          <w:rStyle w:val="Domylnaczcionkaakapitu"/>
          <w:lang w:val="pl-PL"/>
        </w:rPr>
        <w:t>-informacyjnej w sprawach lokalowych- 6 osób</w:t>
      </w:r>
    </w:p>
    <w:p>
      <w:pPr>
        <w:pStyle w:val="Normal"/>
        <w:rPr/>
      </w:pPr>
      <w:r>
        <w:rPr/>
      </w:r>
    </w:p>
    <w:p>
      <w:pPr>
        <w:pStyle w:val="Normal"/>
        <w:rPr/>
      </w:pPr>
      <w:r>
        <w:rPr>
          <w:rStyle w:val="Domylnaczcionkaakapitu"/>
          <w:lang w:val="pl-PL"/>
        </w:rPr>
        <w:t>6</w:t>
      </w:r>
      <w:r>
        <w:rPr>
          <w:rStyle w:val="Domylnaczcionkaakapitu"/>
          <w:b/>
          <w:bCs/>
          <w:lang w:val="pl-PL"/>
        </w:rPr>
        <w:t xml:space="preserve">. </w:t>
      </w:r>
      <w:r>
        <w:rPr>
          <w:rStyle w:val="Domylnaczcionkaakapitu"/>
          <w:i/>
          <w:iCs/>
          <w:lang w:val="pl-PL"/>
        </w:rPr>
        <w:t>Pomoc w uzyskaniu prawa do świadczeń zdrowotnych zgodnie z ustawą z dnia 27 sierpnia 2004r.  o świadczeniach opieki zdrowotnej finansowanych ze środków publicznych</w:t>
      </w:r>
    </w:p>
    <w:p>
      <w:pPr>
        <w:pStyle w:val="Normal"/>
        <w:rPr>
          <w:i/>
          <w:i/>
          <w:iCs/>
          <w:lang w:val="pl-PL"/>
        </w:rPr>
      </w:pPr>
      <w:r>
        <w:rPr>
          <w:i/>
          <w:iCs/>
          <w:lang w:val="pl-PL"/>
        </w:rPr>
      </w:r>
    </w:p>
    <w:p>
      <w:pPr>
        <w:pStyle w:val="Normal"/>
        <w:rPr>
          <w:lang w:val="pl-PL"/>
        </w:rPr>
      </w:pPr>
      <w:r>
        <w:rPr>
          <w:lang w:val="pl-PL"/>
        </w:rPr>
        <w:t xml:space="preserve"> </w:t>
      </w:r>
      <w:r>
        <w:rPr>
          <w:lang w:val="pl-PL"/>
        </w:rPr>
        <w:t>Miejski Ośrodek Pomocy Społecznej wydał  15 decyzji dla osób bezdomnych</w:t>
      </w:r>
    </w:p>
    <w:p>
      <w:pPr>
        <w:pStyle w:val="Normal"/>
        <w:rPr>
          <w:lang w:val="pl-PL"/>
        </w:rPr>
      </w:pPr>
      <w:r>
        <w:rPr>
          <w:lang w:val="pl-PL"/>
        </w:rPr>
        <w:t>na potwierdzenie uprawnień do świadczeń zdrowotnych na okras 90 dni zgodnie</w:t>
      </w:r>
    </w:p>
    <w:p>
      <w:pPr>
        <w:pStyle w:val="Normal"/>
        <w:rPr>
          <w:lang w:val="pl-PL"/>
        </w:rPr>
      </w:pPr>
      <w:r>
        <w:rPr>
          <w:lang w:val="pl-PL"/>
        </w:rPr>
        <w:t>z ustawą z dnia 27 sierpnia 2004r o świadczeniach opieki zdrowotnej finansowanych ze środków publicznych .</w:t>
      </w:r>
    </w:p>
    <w:p>
      <w:pPr>
        <w:pStyle w:val="Normal"/>
        <w:rPr/>
      </w:pPr>
      <w:r>
        <w:rPr/>
      </w:r>
    </w:p>
    <w:p>
      <w:pPr>
        <w:pStyle w:val="Normal"/>
        <w:rPr/>
      </w:pPr>
      <w:r>
        <w:rPr/>
      </w:r>
    </w:p>
    <w:p>
      <w:pPr>
        <w:pStyle w:val="Normal"/>
        <w:rPr/>
      </w:pPr>
      <w:r>
        <w:rPr>
          <w:rStyle w:val="Domylnaczcionkaakapitu"/>
          <w:lang w:val="pl-PL"/>
        </w:rPr>
        <w:t>7</w:t>
      </w:r>
      <w:r>
        <w:rPr>
          <w:rStyle w:val="Domylnaczcionkaakapitu"/>
          <w:b/>
          <w:bCs/>
          <w:lang w:val="pl-PL"/>
        </w:rPr>
        <w:t xml:space="preserve">. </w:t>
      </w:r>
      <w:r>
        <w:rPr>
          <w:rStyle w:val="Domylnaczcionkaakapitu"/>
          <w:i/>
          <w:iCs/>
          <w:lang w:val="pl-PL"/>
        </w:rPr>
        <w:t>Współpraca z placówkami dla osób bezdomnych z poza gminy w celu zapewnienia schronienia kobietom oraz chorym i niepełnosprawnym bezdomnym</w:t>
      </w:r>
    </w:p>
    <w:p>
      <w:pPr>
        <w:pStyle w:val="Normal"/>
        <w:rPr>
          <w:lang w:val="pl-PL"/>
        </w:rPr>
      </w:pPr>
      <w:r>
        <w:rPr>
          <w:lang w:val="pl-PL"/>
        </w:rPr>
      </w:r>
    </w:p>
    <w:p>
      <w:pPr>
        <w:pStyle w:val="Normal"/>
        <w:rPr>
          <w:lang w:val="pl-PL"/>
        </w:rPr>
      </w:pPr>
      <w:r>
        <w:rPr>
          <w:lang w:val="pl-PL"/>
        </w:rPr>
        <w:t xml:space="preserve"> </w:t>
      </w:r>
      <w:r>
        <w:rPr>
          <w:lang w:val="pl-PL"/>
        </w:rPr>
        <w:t>W roku 2017   Miejski Ośrodek Pomocy Społecznej na pokrycie kosztów pobytu</w:t>
      </w:r>
    </w:p>
    <w:p>
      <w:pPr>
        <w:pStyle w:val="Normal"/>
        <w:rPr>
          <w:lang w:val="pl-PL"/>
        </w:rPr>
      </w:pPr>
      <w:r>
        <w:rPr>
          <w:lang w:val="pl-PL"/>
        </w:rPr>
        <w:t xml:space="preserve"> </w:t>
      </w:r>
      <w:r>
        <w:rPr>
          <w:lang w:val="pl-PL"/>
        </w:rPr>
        <w:t>w schroniskach poza Tomaszowem Mazowieckim przeznaczył kwotę 7 455,62 zł dla  4 osób bezdomnych i niepełnosprawnych ( w tym dwie kobiety) :</w:t>
      </w:r>
    </w:p>
    <w:p>
      <w:pPr>
        <w:pStyle w:val="Normal"/>
        <w:rPr>
          <w:lang w:val="pl-PL"/>
        </w:rPr>
      </w:pPr>
      <w:r>
        <w:rPr>
          <w:lang w:val="pl-PL"/>
        </w:rPr>
        <w:t>-  Schronisko Don Orione  Czarna   Wołomin  1 osoba bezdomna  kwota  3 150,00 zł,</w:t>
      </w:r>
    </w:p>
    <w:p>
      <w:pPr>
        <w:pStyle w:val="Normal"/>
        <w:rPr>
          <w:lang w:val="pl-PL"/>
        </w:rPr>
      </w:pPr>
      <w:r>
        <w:rPr>
          <w:lang w:val="pl-PL"/>
        </w:rPr>
        <w:t>- Bełchatowskie Centrum Pomocy Bliźniemu  Monar – Markot Bełchatów – 1 osoba bezdomna</w:t>
      </w:r>
    </w:p>
    <w:p>
      <w:pPr>
        <w:pStyle w:val="Normal"/>
        <w:rPr>
          <w:lang w:val="pl-PL"/>
        </w:rPr>
      </w:pPr>
      <w:r>
        <w:rPr>
          <w:lang w:val="pl-PL"/>
        </w:rPr>
        <w:t xml:space="preserve">   </w:t>
      </w:r>
      <w:r>
        <w:rPr>
          <w:lang w:val="pl-PL"/>
        </w:rPr>
        <w:t>kwota 2 956,40 zł</w:t>
      </w:r>
    </w:p>
    <w:p>
      <w:pPr>
        <w:pStyle w:val="Normal"/>
        <w:rPr>
          <w:lang w:val="pl-PL"/>
        </w:rPr>
      </w:pPr>
      <w:r>
        <w:rPr>
          <w:lang w:val="pl-PL"/>
        </w:rPr>
        <w:t>- Schronisko dla Bezdomnych w  Wiele 1 osoba bezdomna kwota – 8 10,00 zł</w:t>
      </w:r>
    </w:p>
    <w:p>
      <w:pPr>
        <w:pStyle w:val="Normal"/>
        <w:rPr>
          <w:lang w:val="pl-PL"/>
        </w:rPr>
      </w:pPr>
      <w:r>
        <w:rPr>
          <w:lang w:val="pl-PL"/>
        </w:rPr>
        <w:t>-  Fundacja Uczniowie Marka Kotańskiego „ Nikt nie jest sam” Rokitno – Błonie  – 1 osoba bezdomna kwota 539,22 zł</w:t>
      </w:r>
    </w:p>
    <w:p>
      <w:pPr>
        <w:pStyle w:val="Normal"/>
        <w:rPr/>
      </w:pPr>
      <w:r>
        <w:rPr/>
      </w:r>
    </w:p>
    <w:p>
      <w:pPr>
        <w:pStyle w:val="Normal"/>
        <w:rPr/>
      </w:pPr>
      <w:r>
        <w:rPr>
          <w:rStyle w:val="Domylnaczcionkaakapitu"/>
          <w:b/>
          <w:bCs/>
          <w:lang w:val="pl-PL"/>
        </w:rPr>
        <w:t xml:space="preserve">8. </w:t>
      </w:r>
      <w:r>
        <w:rPr>
          <w:rStyle w:val="Domylnaczcionkaakapitu"/>
          <w:i/>
          <w:iCs/>
          <w:lang w:val="pl-PL"/>
        </w:rPr>
        <w:t>Pomoc w uzyskaniu miejsca w zakładzie opiekuńczo -  pielęgnacyjnym i domach pomocy społecznej bezdomnym osobom wymagającym całodobowej opieki ze względu na zły stan zdrowia lub niepełnosprawność</w:t>
      </w:r>
    </w:p>
    <w:p>
      <w:pPr>
        <w:pStyle w:val="Zawartotabeli"/>
        <w:rPr>
          <w:sz w:val="22"/>
          <w:szCs w:val="22"/>
          <w:lang w:val="pl-PL"/>
        </w:rPr>
      </w:pPr>
      <w:r>
        <w:rPr>
          <w:sz w:val="22"/>
          <w:szCs w:val="22"/>
          <w:lang w:val="pl-PL"/>
        </w:rPr>
      </w:r>
    </w:p>
    <w:p>
      <w:pPr>
        <w:pStyle w:val="Zawartotabeli"/>
        <w:rPr/>
      </w:pPr>
      <w:r>
        <w:rPr>
          <w:rStyle w:val="Domylnaczcionkaakapitu"/>
          <w:lang w:val="pl-PL"/>
        </w:rPr>
        <w:t>Liczba osób  bezdomnych umieszczonych w zakładzie opiekuńczo- pielęgnacyjnym - 5 osób</w:t>
      </w:r>
    </w:p>
    <w:p>
      <w:pPr>
        <w:pStyle w:val="Zawartotabeli"/>
        <w:rPr/>
      </w:pPr>
      <w:r>
        <w:rPr>
          <w:rStyle w:val="Domylnaczcionkaakapitu"/>
          <w:lang w:val="pl-PL"/>
        </w:rPr>
        <w:t>i domach pomocy społecznej – 2 osoby</w:t>
      </w:r>
    </w:p>
    <w:p>
      <w:pPr>
        <w:pStyle w:val="Normal"/>
        <w:rPr/>
      </w:pPr>
      <w:r>
        <w:rPr/>
      </w:r>
    </w:p>
    <w:p>
      <w:pPr>
        <w:pStyle w:val="Normal"/>
        <w:rPr/>
      </w:pPr>
      <w:r>
        <w:rPr>
          <w:rStyle w:val="Domylnaczcionkaakapitu"/>
          <w:b/>
          <w:bCs/>
          <w:lang w:val="pl-PL"/>
        </w:rPr>
        <w:t>Cel 3. Reintegracja społeczno – zawodowa osób bezdomnych i zagrożonych bezdomnością           z terenu miasta Tomaszowa Mazowieckiego.</w:t>
      </w:r>
    </w:p>
    <w:p>
      <w:pPr>
        <w:pStyle w:val="Zawartotabeli"/>
        <w:rPr/>
      </w:pPr>
      <w:r>
        <w:rPr>
          <w:rStyle w:val="Domylnaczcionkaakapitu"/>
          <w:lang w:val="pl-PL"/>
        </w:rPr>
        <w:t>1.</w:t>
      </w:r>
      <w:r>
        <w:rPr>
          <w:rStyle w:val="Domylnaczcionkaakapitu"/>
          <w:i/>
          <w:iCs/>
          <w:lang w:val="pl-PL"/>
        </w:rPr>
        <w:t>Udzielanie wsparcia socjalnego i pomocy prawnej oraz psychologicznej osobom bezdomnym              i zagrożonym bezdomnością</w:t>
      </w:r>
    </w:p>
    <w:p>
      <w:pPr>
        <w:pStyle w:val="Normal"/>
        <w:rPr/>
      </w:pPr>
      <w:r>
        <w:rPr/>
        <w:t>Pracownicy socjalni  kierowali  osoby bezdomne na spotkania z psychologiem i prawnikiem zgodnie z potrzebami. W roku 2017  z tej formy pomocy skorzystały 2 osoby .</w:t>
      </w:r>
    </w:p>
    <w:p>
      <w:pPr>
        <w:pStyle w:val="Normal"/>
        <w:rPr/>
      </w:pPr>
      <w:r>
        <w:rPr/>
        <w:t>Z porad prawnika - 1 osoba z porad psychologa- 1 osoba.</w:t>
      </w:r>
    </w:p>
    <w:p>
      <w:pPr>
        <w:pStyle w:val="Normal"/>
        <w:rPr>
          <w:sz w:val="22"/>
          <w:szCs w:val="22"/>
          <w:lang w:val="pl-PL"/>
        </w:rPr>
      </w:pPr>
      <w:r>
        <w:rPr>
          <w:sz w:val="22"/>
          <w:szCs w:val="22"/>
          <w:lang w:val="pl-PL"/>
        </w:rPr>
      </w:r>
    </w:p>
    <w:p>
      <w:pPr>
        <w:pStyle w:val="Zawartotabeli"/>
        <w:rPr>
          <w:sz w:val="22"/>
          <w:szCs w:val="22"/>
          <w:lang w:val="pl-PL"/>
        </w:rPr>
      </w:pPr>
      <w:r>
        <w:rPr>
          <w:sz w:val="22"/>
          <w:szCs w:val="22"/>
          <w:lang w:val="pl-PL"/>
        </w:rPr>
      </w:r>
    </w:p>
    <w:p>
      <w:pPr>
        <w:pStyle w:val="Zawartotabeli"/>
        <w:rPr/>
      </w:pPr>
      <w:r>
        <w:rPr>
          <w:rStyle w:val="Domylnaczcionkaakapitu"/>
          <w:lang w:val="pl-PL"/>
        </w:rPr>
        <w:t>2</w:t>
      </w:r>
      <w:r>
        <w:rPr>
          <w:rStyle w:val="Domylnaczcionkaakapitu"/>
          <w:b/>
          <w:bCs/>
          <w:lang w:val="pl-PL"/>
        </w:rPr>
        <w:t xml:space="preserve">. </w:t>
      </w:r>
      <w:r>
        <w:rPr>
          <w:rStyle w:val="Domylnaczcionkaakapitu"/>
          <w:i/>
          <w:iCs/>
          <w:lang w:val="pl-PL"/>
        </w:rPr>
        <w:t>Aktywizacja zawodowa osób bezdomnych: w ramach prac społecznie – użytecznych</w:t>
      </w:r>
    </w:p>
    <w:p>
      <w:pPr>
        <w:pStyle w:val="Zawartotabeli"/>
        <w:rPr>
          <w:sz w:val="22"/>
          <w:szCs w:val="22"/>
          <w:lang w:val="pl-PL"/>
        </w:rPr>
      </w:pPr>
      <w:r>
        <w:rPr>
          <w:sz w:val="22"/>
          <w:szCs w:val="22"/>
          <w:lang w:val="pl-PL"/>
        </w:rPr>
      </w:r>
    </w:p>
    <w:p>
      <w:pPr>
        <w:pStyle w:val="Normal"/>
        <w:rPr>
          <w:lang w:val="pl-PL"/>
        </w:rPr>
      </w:pPr>
      <w:r>
        <w:rPr>
          <w:lang w:val="pl-PL"/>
        </w:rPr>
        <w:t>Z trzema  osobami  bezdomnymi został podpisany kontrakt socjalny na prace społeczno- użyteczne , które były wykonywane na terenie naszego miasta. Wszystkie osoby wywiązały              się z podjętych uzgodnień zawartych w kontrakcie socjalnym.</w:t>
      </w:r>
    </w:p>
    <w:p>
      <w:pPr>
        <w:pStyle w:val="Normal"/>
        <w:rPr>
          <w:sz w:val="22"/>
          <w:szCs w:val="22"/>
          <w:lang w:val="pl-PL"/>
        </w:rPr>
      </w:pPr>
      <w:r>
        <w:rPr>
          <w:sz w:val="22"/>
          <w:szCs w:val="22"/>
          <w:lang w:val="pl-PL"/>
        </w:rPr>
      </w:r>
    </w:p>
    <w:p>
      <w:pPr>
        <w:pStyle w:val="Zawartotabeli"/>
        <w:rPr/>
      </w:pPr>
      <w:r>
        <w:rPr>
          <w:rStyle w:val="Domylnaczcionkaakapitu"/>
          <w:lang w:val="pl-PL"/>
        </w:rPr>
        <w:t xml:space="preserve">3. </w:t>
      </w:r>
      <w:r>
        <w:rPr>
          <w:rStyle w:val="Domylnaczcionkaakapitu"/>
          <w:i/>
          <w:iCs/>
          <w:lang w:val="pl-PL"/>
        </w:rPr>
        <w:t>Umożliwienie uczestnictwa w szkoleniach zawodowych i warsztatach mających na celu integrację społeczną i zawodową</w:t>
      </w:r>
    </w:p>
    <w:p>
      <w:pPr>
        <w:pStyle w:val="Zawartotabeli"/>
        <w:rPr>
          <w:sz w:val="22"/>
          <w:szCs w:val="22"/>
          <w:lang w:val="pl-PL"/>
        </w:rPr>
      </w:pPr>
      <w:r>
        <w:rPr>
          <w:sz w:val="22"/>
          <w:szCs w:val="22"/>
          <w:lang w:val="pl-PL"/>
        </w:rPr>
      </w:r>
    </w:p>
    <w:p>
      <w:pPr>
        <w:pStyle w:val="Zawartotabeli"/>
        <w:rPr/>
      </w:pPr>
      <w:r>
        <w:rPr>
          <w:rStyle w:val="Domylnaczcionkaakapitu"/>
          <w:lang w:val="pl-PL"/>
        </w:rPr>
        <w:t>Liczba osób biorących udział w szkoleniach zawodowych i warsztatach – 2 osoby w ramach Klubu Integracji Społecznej</w:t>
      </w:r>
    </w:p>
    <w:p>
      <w:pPr>
        <w:pStyle w:val="Normal"/>
        <w:rPr>
          <w:sz w:val="22"/>
          <w:szCs w:val="22"/>
          <w:lang w:val="pl-PL"/>
        </w:rPr>
      </w:pPr>
      <w:r>
        <w:rPr>
          <w:sz w:val="22"/>
          <w:szCs w:val="22"/>
          <w:lang w:val="pl-PL"/>
        </w:rPr>
      </w:r>
    </w:p>
    <w:p>
      <w:pPr>
        <w:pStyle w:val="Zawartotabeli"/>
        <w:rPr/>
      </w:pPr>
      <w:r>
        <w:rPr>
          <w:rStyle w:val="Domylnaczcionkaakapitu"/>
          <w:lang w:val="pl-PL"/>
        </w:rPr>
        <w:t xml:space="preserve">4. </w:t>
      </w:r>
      <w:r>
        <w:rPr>
          <w:rStyle w:val="Domylnaczcionkaakapitu"/>
          <w:i/>
          <w:iCs/>
          <w:lang w:val="pl-PL"/>
        </w:rPr>
        <w:t>Motywowanie osób bezdomnych i zagrożonych bezdomnością do podnoszenia kwalifikacji zawodowych  i podjęcia zatrudnienia</w:t>
      </w:r>
    </w:p>
    <w:p>
      <w:pPr>
        <w:pStyle w:val="Zawartotabeli"/>
        <w:rPr>
          <w:lang w:val="pl-PL"/>
        </w:rPr>
      </w:pPr>
      <w:r>
        <w:rPr>
          <w:lang w:val="pl-PL"/>
        </w:rPr>
      </w:r>
    </w:p>
    <w:p>
      <w:pPr>
        <w:pStyle w:val="Zawartotabeli"/>
        <w:rPr>
          <w:lang w:val="pl-PL"/>
        </w:rPr>
      </w:pPr>
      <w:r>
        <w:rPr>
          <w:lang w:val="pl-PL"/>
        </w:rPr>
        <w:t>Liczba osób, które podniosły kwalifikacje zawodowe- 2</w:t>
      </w:r>
    </w:p>
    <w:p>
      <w:pPr>
        <w:pStyle w:val="Zawartotabeli"/>
        <w:rPr/>
      </w:pPr>
      <w:r>
        <w:rPr>
          <w:rStyle w:val="Domylnaczcionkaakapitu"/>
          <w:lang w:val="pl-PL"/>
        </w:rPr>
        <w:t>Liczba osób, które podjęły zatrudnienie- 3 osoby</w:t>
      </w:r>
    </w:p>
    <w:p>
      <w:pPr>
        <w:pStyle w:val="Zawartotabeli"/>
        <w:rPr>
          <w:sz w:val="22"/>
          <w:szCs w:val="22"/>
          <w:lang w:val="pl-PL"/>
        </w:rPr>
      </w:pPr>
      <w:r>
        <w:rPr>
          <w:sz w:val="22"/>
          <w:szCs w:val="22"/>
          <w:lang w:val="pl-PL"/>
        </w:rPr>
      </w:r>
    </w:p>
    <w:p>
      <w:pPr>
        <w:pStyle w:val="Zawartotabeli"/>
        <w:rPr/>
      </w:pPr>
      <w:r>
        <w:rPr>
          <w:rStyle w:val="Domylnaczcionkaakapitu"/>
          <w:i/>
          <w:iCs/>
          <w:lang w:val="pl-PL"/>
        </w:rPr>
        <w:t>5. Prowadzenie pracy z osobami bezdomnymi i zagrożonymi bezdomnością w oparciu</w:t>
      </w:r>
    </w:p>
    <w:p>
      <w:pPr>
        <w:pStyle w:val="Zawartotabeli"/>
        <w:rPr>
          <w:i/>
          <w:i/>
          <w:iCs/>
          <w:lang w:val="pl-PL"/>
        </w:rPr>
      </w:pPr>
      <w:r>
        <w:rPr>
          <w:i/>
          <w:iCs/>
          <w:lang w:val="pl-PL"/>
        </w:rPr>
        <w:t>o indywidualny program  wychodzenia z bezdomności, na podstawie kontraktu socjalnego                        i mieszkania readaptacyjnego</w:t>
      </w:r>
    </w:p>
    <w:p>
      <w:pPr>
        <w:pStyle w:val="Normal"/>
        <w:rPr>
          <w:lang w:val="pl-PL"/>
        </w:rPr>
      </w:pPr>
      <w:r>
        <w:rPr>
          <w:lang w:val="pl-PL"/>
        </w:rPr>
      </w:r>
    </w:p>
    <w:p>
      <w:pPr>
        <w:pStyle w:val="Normal"/>
        <w:rPr>
          <w:lang w:val="pl-PL"/>
        </w:rPr>
      </w:pPr>
      <w:r>
        <w:rPr>
          <w:lang w:val="pl-PL"/>
        </w:rPr>
        <w:t>Tutejszy Ośrodek nie prowadził w roku ubiegłym  indywidualnego programu wychodzenia                    z bezdomności. Schronisko dla Bezdomnych Mężczyzn w/m   w 2017r  nie realizowało indywidualnego programu wychodzenia z bezdomności  ponieważ mieszkanie  readaptacyjne oddane jest do remontu.</w:t>
      </w:r>
    </w:p>
    <w:p>
      <w:pPr>
        <w:pStyle w:val="Normal"/>
        <w:rPr>
          <w:lang w:val="pl-PL"/>
        </w:rPr>
      </w:pPr>
      <w:r>
        <w:rPr>
          <w:lang w:val="pl-PL"/>
        </w:rPr>
        <w:t xml:space="preserve">  </w:t>
      </w:r>
      <w:r>
        <w:rPr>
          <w:lang w:val="pl-PL"/>
        </w:rPr>
        <w:t>Osoba która wcześniej mieszkała w mieszkaniu readaptacyjnym usamodzielniła się w styczniu 2017r.</w:t>
      </w:r>
    </w:p>
    <w:p>
      <w:pPr>
        <w:pStyle w:val="Zawartotabeli"/>
        <w:rPr>
          <w:sz w:val="22"/>
          <w:szCs w:val="22"/>
          <w:lang w:val="pl-PL"/>
        </w:rPr>
      </w:pPr>
      <w:r>
        <w:rPr>
          <w:sz w:val="22"/>
          <w:szCs w:val="22"/>
          <w:lang w:val="pl-PL"/>
        </w:rPr>
      </w:r>
    </w:p>
    <w:p>
      <w:pPr>
        <w:pStyle w:val="Zawartotabeli"/>
        <w:rPr/>
      </w:pPr>
      <w:r>
        <w:rPr>
          <w:rStyle w:val="Domylnaczcionkaakapitu"/>
          <w:i/>
          <w:iCs/>
          <w:lang w:val="pl-PL"/>
        </w:rPr>
        <w:t>6. Prowadzenie terapii uzależnień w grupach wsparcia dla osób bezdomnych oraz kierowanie wniosków na komisję ds. rozwiązywania problemów alkoholowych</w:t>
      </w:r>
    </w:p>
    <w:p>
      <w:pPr>
        <w:pStyle w:val="Zawartotabeli"/>
        <w:rPr>
          <w:i/>
          <w:i/>
          <w:iCs/>
          <w:lang w:val="pl-PL"/>
        </w:rPr>
      </w:pPr>
      <w:r>
        <w:rPr>
          <w:i/>
          <w:iCs/>
          <w:lang w:val="pl-PL"/>
        </w:rPr>
        <w:t xml:space="preserve">        </w:t>
      </w:r>
    </w:p>
    <w:p>
      <w:pPr>
        <w:pStyle w:val="Zawartotabeli"/>
        <w:rPr>
          <w:lang w:val="pl-PL"/>
        </w:rPr>
      </w:pPr>
      <w:r>
        <w:rPr>
          <w:lang w:val="pl-PL"/>
        </w:rPr>
        <w:t xml:space="preserve"> </w:t>
      </w:r>
      <w:r>
        <w:rPr>
          <w:lang w:val="pl-PL"/>
        </w:rPr>
        <w:t>Pracownicy socjalni systematycznie kontaktowali  bezdomnych i zagrożonych bezdomnością alkoholików z działaczami klubu AA – z trzeźwymi alkoholikami. Działania te przynosiły efekty</w:t>
      </w:r>
    </w:p>
    <w:p>
      <w:pPr>
        <w:pStyle w:val="Zawartotabeli"/>
        <w:rPr>
          <w:lang w:val="pl-PL"/>
        </w:rPr>
      </w:pPr>
      <w:r>
        <w:rPr>
          <w:lang w:val="pl-PL"/>
        </w:rPr>
        <w:t xml:space="preserve"> </w:t>
      </w:r>
      <w:r>
        <w:rPr>
          <w:lang w:val="pl-PL"/>
        </w:rPr>
        <w:t>w ramach szerzenia trzeźwego stylu życia.</w:t>
      </w:r>
    </w:p>
    <w:p>
      <w:pPr>
        <w:pStyle w:val="Normal"/>
        <w:rPr>
          <w:lang w:val="pl-PL"/>
        </w:rPr>
      </w:pPr>
      <w:r>
        <w:rPr>
          <w:lang w:val="pl-PL"/>
        </w:rPr>
        <w:t>Osoby bezdomne przebywające w Ogrzewali i w Schronisku systematycznie były motywowane         do utrzymywania trzeźwości przez pracowników. Mieli  zapewnione warunki pomagające w leczeniu  uzależnień , wytrwaniu w trzeźwości i abstynencji , motywujących do zamiany stylu życia – prowadzone są grupy wsparcia AA i uczestnictwo w jej programie opartym na warsztatach                     i filmach edukacyjnych .</w:t>
      </w:r>
    </w:p>
    <w:p>
      <w:pPr>
        <w:pStyle w:val="Normal"/>
        <w:rPr>
          <w:lang w:val="pl-PL"/>
        </w:rPr>
      </w:pPr>
      <w:r>
        <w:rPr>
          <w:lang w:val="pl-PL"/>
        </w:rPr>
        <w:t>Towarzystwo  prowadziło działania długofalowe mające na celu powrót do życia w naturalnym środowisku, powrót do rodziny lub tworzenia nowych rodzin, zmniejszenie stopnia izolacji                  i  zapobieganie wykluczeniu społecznemu osób objętych pomocą, poprzez różne formy spotkań            i warsztatów oraz prowadzenie poradnictwa indywidualnego z mieszkańcami Schronisku                  dla bezdomnych mężczyzn , udzielanie pomocy prawnej, doradztwo w sprawach lokalowych, meldunkowych.</w:t>
      </w:r>
    </w:p>
    <w:p>
      <w:pPr>
        <w:pStyle w:val="Zawartotabeli"/>
        <w:rPr>
          <w:lang w:val="pl-PL"/>
        </w:rPr>
      </w:pPr>
      <w:r>
        <w:rPr>
          <w:lang w:val="pl-PL"/>
        </w:rPr>
        <w:t>Liczba osób korzystających z grup wsparcia od 10 do 15 osób . Uczestnictwo w tych grupach          jest  dobrowolne.</w:t>
      </w:r>
    </w:p>
    <w:p>
      <w:pPr>
        <w:pStyle w:val="Zawartotabeli"/>
        <w:rPr/>
      </w:pPr>
      <w:r>
        <w:rPr>
          <w:rStyle w:val="Domylnaczcionkaakapitu"/>
          <w:lang w:val="pl-PL"/>
        </w:rPr>
        <w:t>Liczba wniosków kierowanych na komisję ds. rozwiązywania problemów alkoholowych- 0.                              Z uwagi na fakt ,że osoby bezdomne nie posiadają stałego miejsca pobytu nie mogą być zgłoszone na leczenie do MKRPA . Wynika to bowiem z braku kontaktu z tymi osobami .</w:t>
      </w:r>
    </w:p>
    <w:p>
      <w:pPr>
        <w:pStyle w:val="Normal"/>
        <w:rPr/>
      </w:pPr>
      <w:r>
        <w:rPr/>
      </w:r>
    </w:p>
    <w:p>
      <w:pPr>
        <w:pStyle w:val="Normal"/>
        <w:rPr/>
      </w:pPr>
      <w:r>
        <w:rPr>
          <w:rStyle w:val="Domylnaczcionkaakapitu"/>
          <w:lang w:val="pl-PL"/>
        </w:rPr>
        <w:t>7</w:t>
      </w:r>
      <w:r>
        <w:rPr>
          <w:rStyle w:val="Domylnaczcionkaakapitu"/>
          <w:b/>
          <w:bCs/>
          <w:sz w:val="28"/>
          <w:szCs w:val="28"/>
          <w:lang w:val="pl-PL"/>
        </w:rPr>
        <w:t xml:space="preserve">. </w:t>
      </w:r>
      <w:r>
        <w:rPr>
          <w:rStyle w:val="Domylnaczcionkaakapitu"/>
          <w:i/>
          <w:iCs/>
          <w:lang w:val="pl-PL"/>
        </w:rPr>
        <w:t>Udzielanie pomocy w nawiązaniu kontaktów z rodziną</w:t>
      </w:r>
    </w:p>
    <w:p>
      <w:pPr>
        <w:pStyle w:val="Normal"/>
        <w:rPr/>
      </w:pPr>
      <w:r>
        <w:rPr/>
      </w:r>
    </w:p>
    <w:p>
      <w:pPr>
        <w:pStyle w:val="Zawartotabeli"/>
        <w:rPr/>
      </w:pPr>
      <w:r>
        <w:rPr>
          <w:rStyle w:val="Domylnaczcionkaakapitu"/>
          <w:lang w:val="pl-PL"/>
        </w:rPr>
        <w:t>Liczba osób, które nawiązały kontakt z rodziną – 3 osoby</w:t>
      </w:r>
    </w:p>
    <w:p>
      <w:pPr>
        <w:pStyle w:val="Normal"/>
        <w:rPr>
          <w:sz w:val="22"/>
          <w:szCs w:val="22"/>
          <w:lang w:val="pl-PL"/>
        </w:rPr>
      </w:pPr>
      <w:r>
        <w:rPr>
          <w:sz w:val="22"/>
          <w:szCs w:val="22"/>
          <w:lang w:val="pl-PL"/>
        </w:rPr>
      </w:r>
    </w:p>
    <w:p>
      <w:pPr>
        <w:pStyle w:val="Normal"/>
        <w:rPr/>
      </w:pPr>
      <w:r>
        <w:rPr>
          <w:rStyle w:val="Domylnaczcionkaakapitu"/>
          <w:lang w:val="pl-PL"/>
        </w:rPr>
        <w:t xml:space="preserve">8. </w:t>
      </w:r>
      <w:r>
        <w:rPr>
          <w:rStyle w:val="Domylnaczcionkaakapitu"/>
          <w:i/>
          <w:iCs/>
          <w:lang w:val="pl-PL"/>
        </w:rPr>
        <w:t>Praca metodą streetworkingu, jako forma wsparcia osób bezdomnych w ramach wolontariatu</w:t>
      </w:r>
    </w:p>
    <w:p>
      <w:pPr>
        <w:pStyle w:val="Normal"/>
        <w:rPr/>
      </w:pPr>
      <w:r>
        <w:rPr/>
      </w:r>
    </w:p>
    <w:p>
      <w:pPr>
        <w:pStyle w:val="Normal"/>
        <w:rPr/>
      </w:pPr>
      <w:r>
        <w:rPr>
          <w:rStyle w:val="Domylnaczcionkaakapitu"/>
          <w:lang w:val="pl-PL"/>
        </w:rPr>
        <w:t>Towarzystwo Pomocy im. Św. Brata Alberta Koło w Tomaszowie Mazowieckim</w:t>
      </w:r>
    </w:p>
    <w:p>
      <w:pPr>
        <w:pStyle w:val="Normal"/>
        <w:rPr/>
      </w:pPr>
      <w:r>
        <w:rPr>
          <w:rStyle w:val="Domylnaczcionkaakapitu"/>
          <w:lang w:val="pl-PL"/>
        </w:rPr>
        <w:t>przy ul. Luboszewskiej 71 prowadziło działania w terenie – Streetworking od stycznia do marca 2017r. Zmniejszyła liczbę osób pozostających bez schronienia gwarantującego ochronę zdrowia             i życia, których sytuacja wskazywała na potrzebę zapewnienia pomocy w tym zakresie.</w:t>
      </w:r>
    </w:p>
    <w:p>
      <w:pPr>
        <w:pStyle w:val="Normal"/>
        <w:rPr>
          <w:sz w:val="28"/>
          <w:szCs w:val="28"/>
          <w:lang w:val="pl-PL"/>
        </w:rPr>
      </w:pPr>
      <w:r>
        <w:rPr>
          <w:sz w:val="28"/>
          <w:szCs w:val="28"/>
          <w:lang w:val="pl-PL"/>
        </w:rPr>
      </w:r>
    </w:p>
    <w:p>
      <w:pPr>
        <w:pStyle w:val="Zawartotabeli"/>
        <w:rPr/>
      </w:pPr>
      <w:r>
        <w:rPr>
          <w:rStyle w:val="Domylnaczcionkaakapitu"/>
          <w:i/>
          <w:iCs/>
          <w:lang w:val="pl-PL"/>
        </w:rPr>
        <w:t xml:space="preserve">   </w:t>
      </w:r>
    </w:p>
    <w:p>
      <w:pPr>
        <w:pStyle w:val="Normal"/>
        <w:rPr/>
      </w:pPr>
      <w:r>
        <w:rPr>
          <w:rStyle w:val="Domylnaczcionkaakapitu"/>
          <w:b/>
          <w:bCs/>
          <w:sz w:val="28"/>
          <w:szCs w:val="28"/>
          <w:lang w:val="pl-PL"/>
        </w:rPr>
        <w:t xml:space="preserve">Cel.4 </w:t>
      </w:r>
      <w:r>
        <w:rPr>
          <w:rStyle w:val="Domylnaczcionkaakapitu"/>
          <w:b/>
          <w:bCs/>
          <w:i/>
          <w:iCs/>
          <w:lang w:val="pl-PL"/>
        </w:rPr>
        <w:t>Tworzenie skutecznego i zintegrowanego systemu działań skierowanego do osób bezdomnych i zagrożonych bezdomnością.</w:t>
      </w:r>
    </w:p>
    <w:p>
      <w:pPr>
        <w:pStyle w:val="Zawartotabeli"/>
        <w:rPr/>
      </w:pPr>
      <w:r>
        <w:rPr>
          <w:rStyle w:val="Domylnaczcionkaakapitu"/>
          <w:b/>
          <w:bCs/>
          <w:i/>
          <w:iCs/>
          <w:lang w:val="pl-PL"/>
        </w:rPr>
        <w:t xml:space="preserve">1. </w:t>
      </w:r>
      <w:r>
        <w:rPr>
          <w:rStyle w:val="Domylnaczcionkaakapitu"/>
          <w:i/>
          <w:iCs/>
          <w:lang w:val="pl-PL"/>
        </w:rPr>
        <w:t>Współpraca instytucji i organizacji na rzecz osób bezdomnych i zagrożonych bezdomnością</w:t>
      </w:r>
    </w:p>
    <w:p>
      <w:pPr>
        <w:pStyle w:val="Normal"/>
        <w:rPr/>
      </w:pPr>
      <w:r>
        <w:rPr/>
      </w:r>
    </w:p>
    <w:p>
      <w:pPr>
        <w:pStyle w:val="Normal"/>
        <w:rPr/>
      </w:pPr>
      <w:r>
        <w:rPr>
          <w:rStyle w:val="Domylnaczcionkaakapitu"/>
          <w:lang w:val="pl-PL"/>
        </w:rPr>
        <w:t>- Cykliczne spotkania instytucji i służb miejskich działających na rzecz osób bezdomnych. - - -Przeprowadzenie kampanii informacyjnych skierowanych do osób bezdomnych i lokalnej</w:t>
      </w:r>
    </w:p>
    <w:p>
      <w:pPr>
        <w:pStyle w:val="Normal"/>
        <w:rPr/>
      </w:pPr>
      <w:r>
        <w:rPr>
          <w:rStyle w:val="Domylnaczcionkaakapitu"/>
          <w:lang w:val="pl-PL"/>
        </w:rPr>
        <w:t xml:space="preserve">  </w:t>
      </w:r>
      <w:r>
        <w:rPr>
          <w:rStyle w:val="Domylnaczcionkaakapitu"/>
          <w:lang w:val="pl-PL"/>
        </w:rPr>
        <w:t>społeczności.</w:t>
      </w:r>
    </w:p>
    <w:p>
      <w:pPr>
        <w:pStyle w:val="Normal"/>
        <w:rPr/>
      </w:pPr>
      <w:r>
        <w:rPr>
          <w:rStyle w:val="Domylnaczcionkaakapitu"/>
          <w:lang w:val="pl-PL"/>
        </w:rPr>
        <w:t>- Przekazanie przez Koło Tomaszowskie Towarzystwa Pomocy im .Św. Brata Alberta  ulotek</w:t>
      </w:r>
    </w:p>
    <w:p>
      <w:pPr>
        <w:pStyle w:val="Normal"/>
        <w:rPr/>
      </w:pPr>
      <w:r>
        <w:rPr>
          <w:rStyle w:val="Domylnaczcionkaakapitu"/>
          <w:lang w:val="pl-PL"/>
        </w:rPr>
        <w:t xml:space="preserve">  </w:t>
      </w:r>
      <w:r>
        <w:rPr>
          <w:rStyle w:val="Domylnaczcionkaakapitu"/>
          <w:lang w:val="pl-PL"/>
        </w:rPr>
        <w:t>informacyjnych  na temat pomocy  na rzecz osób bezdomnych .</w:t>
      </w:r>
    </w:p>
    <w:p>
      <w:pPr>
        <w:pStyle w:val="Normal"/>
        <w:rPr/>
      </w:pPr>
      <w:r>
        <w:rPr>
          <w:rStyle w:val="Domylnaczcionkaakapitu"/>
          <w:lang w:val="pl-PL"/>
        </w:rPr>
        <w:t>- Udostępnienie informacji w mediach o placówkach  na terenie miasta , które świadczą pomoc</w:t>
      </w:r>
    </w:p>
    <w:p>
      <w:pPr>
        <w:pStyle w:val="Normal"/>
        <w:rPr/>
      </w:pPr>
      <w:r>
        <w:rPr>
          <w:rStyle w:val="Domylnaczcionkaakapitu"/>
          <w:lang w:val="pl-PL"/>
        </w:rPr>
        <w:t xml:space="preserve">  </w:t>
      </w:r>
      <w:r>
        <w:rPr>
          <w:rStyle w:val="Domylnaczcionkaakapitu"/>
          <w:lang w:val="pl-PL"/>
        </w:rPr>
        <w:t>dla osób bezdomnych.</w:t>
      </w:r>
    </w:p>
    <w:p>
      <w:pPr>
        <w:pStyle w:val="Normal"/>
        <w:rPr/>
      </w:pPr>
      <w:r>
        <w:rPr>
          <w:rStyle w:val="Domylnaczcionkaakapitu"/>
          <w:lang w:val="pl-PL"/>
        </w:rPr>
        <w:t>- Umieszczenie informacji na tablicy Miejskiego Ośrodka Pomocy Społecznej  o aktualnych</w:t>
      </w:r>
    </w:p>
    <w:p>
      <w:pPr>
        <w:pStyle w:val="Normal"/>
        <w:rPr/>
      </w:pPr>
      <w:r>
        <w:rPr>
          <w:rStyle w:val="Domylnaczcionkaakapitu"/>
          <w:lang w:val="pl-PL"/>
        </w:rPr>
        <w:t xml:space="preserve">  </w:t>
      </w:r>
      <w:r>
        <w:rPr>
          <w:rStyle w:val="Domylnaczcionkaakapitu"/>
          <w:lang w:val="pl-PL"/>
        </w:rPr>
        <w:t>placówkach udzielających pomocy osobom bezdomnym na terenie  naszego miasta i całego</w:t>
      </w:r>
    </w:p>
    <w:p>
      <w:pPr>
        <w:pStyle w:val="Normal"/>
        <w:rPr/>
      </w:pPr>
      <w:r>
        <w:rPr>
          <w:rStyle w:val="Domylnaczcionkaakapitu"/>
          <w:lang w:val="pl-PL"/>
        </w:rPr>
        <w:t xml:space="preserve">  </w:t>
      </w:r>
      <w:r>
        <w:rPr>
          <w:rStyle w:val="Domylnaczcionkaakapitu"/>
          <w:lang w:val="pl-PL"/>
        </w:rPr>
        <w:t>województwa .</w:t>
      </w:r>
    </w:p>
    <w:p>
      <w:pPr>
        <w:pStyle w:val="Normal"/>
        <w:rPr>
          <w:lang w:val="pl-PL"/>
        </w:rPr>
      </w:pPr>
      <w:r>
        <w:rPr>
          <w:lang w:val="pl-PL"/>
        </w:rPr>
      </w:r>
    </w:p>
    <w:p>
      <w:pPr>
        <w:pStyle w:val="Zawartotabeli"/>
        <w:rPr/>
      </w:pPr>
      <w:r>
        <w:rPr>
          <w:rStyle w:val="Domylnaczcionkaakapitu"/>
          <w:lang w:val="pl-PL"/>
        </w:rPr>
        <w:t xml:space="preserve">2. </w:t>
      </w:r>
      <w:r>
        <w:rPr>
          <w:rStyle w:val="Domylnaczcionkaakapitu"/>
          <w:i/>
          <w:iCs/>
          <w:lang w:val="pl-PL"/>
        </w:rPr>
        <w:t xml:space="preserve">Monitorowanie miejsc i dzielnic miasta, w których najczęściej przebywają osoby bezdomne      </w:t>
      </w:r>
    </w:p>
    <w:p>
      <w:pPr>
        <w:pStyle w:val="Zawartotabeli"/>
        <w:rPr/>
      </w:pPr>
      <w:r>
        <w:rPr>
          <w:rStyle w:val="Domylnaczcionkaakapitu"/>
          <w:i/>
          <w:iCs/>
          <w:lang w:val="pl-PL"/>
        </w:rPr>
        <w:t xml:space="preserve">   </w:t>
      </w:r>
      <w:r>
        <w:rPr>
          <w:rStyle w:val="Domylnaczcionkaakapitu"/>
          <w:i/>
          <w:iCs/>
          <w:lang w:val="pl-PL"/>
        </w:rPr>
        <w:t>zwłaszcza w okresie</w:t>
      </w:r>
      <w:r>
        <w:rPr>
          <w:rStyle w:val="Domylnaczcionkaakapitu"/>
          <w:b/>
          <w:bCs/>
          <w:i/>
          <w:iCs/>
          <w:lang w:val="pl-PL"/>
        </w:rPr>
        <w:t xml:space="preserve"> </w:t>
      </w:r>
      <w:r>
        <w:rPr>
          <w:rStyle w:val="Domylnaczcionkaakapitu"/>
          <w:i/>
          <w:iCs/>
          <w:lang w:val="pl-PL"/>
        </w:rPr>
        <w:t>jesienno – zimowym</w:t>
      </w:r>
    </w:p>
    <w:p>
      <w:pPr>
        <w:pStyle w:val="Zawartotabeli"/>
        <w:rPr>
          <w:sz w:val="22"/>
          <w:szCs w:val="22"/>
          <w:lang w:val="pl-PL"/>
        </w:rPr>
      </w:pPr>
      <w:r>
        <w:rPr>
          <w:sz w:val="22"/>
          <w:szCs w:val="22"/>
          <w:lang w:val="pl-PL"/>
        </w:rPr>
      </w:r>
    </w:p>
    <w:p>
      <w:pPr>
        <w:pStyle w:val="Normal"/>
        <w:rPr/>
      </w:pPr>
      <w:r>
        <w:rPr>
          <w:rStyle w:val="Domylnaczcionkaakapitu"/>
          <w:sz w:val="28"/>
          <w:szCs w:val="28"/>
          <w:lang w:val="pl-PL"/>
        </w:rPr>
        <w:t xml:space="preserve">  </w:t>
      </w:r>
      <w:r>
        <w:rPr>
          <w:rStyle w:val="Domylnaczcionkaakapitu"/>
          <w:lang w:val="pl-PL"/>
        </w:rPr>
        <w:t xml:space="preserve">  </w:t>
      </w:r>
      <w:r>
        <w:rPr>
          <w:rStyle w:val="Domylnaczcionkaakapitu"/>
          <w:lang w:val="pl-PL"/>
        </w:rPr>
        <w:t>Pracownicy socjalni MOPS , Straż Miejska, Policja  reagowały   na każdy sygnał o miejscu przebywania bezdomnych.  Służby motywowały  osoby bezdomne, które przebywały w miejscach zagrażających ich życiu i zdrowiu do udania się do schroniska lub ogrzewalni, wizytowały bezdomnych mieszkających na działkach pracowniczych, nawiązywali kontakty z rodzinami osób bezdomnych mające na celu ich powrót do środowiska.</w:t>
      </w:r>
    </w:p>
    <w:p>
      <w:pPr>
        <w:pStyle w:val="Normal"/>
        <w:rPr>
          <w:lang w:val="pl-PL"/>
        </w:rPr>
      </w:pPr>
      <w:r>
        <w:rPr>
          <w:lang w:val="pl-PL"/>
        </w:rPr>
        <w:tab/>
        <w:t>Z informacji uzyskanych od pracowników socjalnych MOPS  w roku 2017r.  bezdomni             z terenu miasta najczęściej zajmowali miejsca wokół  sklepów wielkopowierzchniowych,</w:t>
      </w:r>
    </w:p>
    <w:p>
      <w:pPr>
        <w:pStyle w:val="Normal"/>
        <w:rPr>
          <w:lang w:val="pl-PL"/>
        </w:rPr>
      </w:pPr>
      <w:r>
        <w:rPr>
          <w:lang w:val="pl-PL"/>
        </w:rPr>
        <w:t>pustostanach  na działkach w domach letniskowych i altankach.</w:t>
      </w:r>
    </w:p>
    <w:p>
      <w:pPr>
        <w:pStyle w:val="Normal"/>
        <w:rPr/>
      </w:pPr>
      <w:r>
        <w:rPr>
          <w:rStyle w:val="Domylnaczcionkaakapitu"/>
          <w:lang w:val="pl-PL"/>
        </w:rPr>
        <w:t>Pracownicy  próbowali nawiązać kontakt z grupą osób, która nie jest pod stałą opieką</w:t>
      </w:r>
      <w:r>
        <w:rPr>
          <w:rStyle w:val="Domylnaczcionkaakapitu"/>
          <w:sz w:val="28"/>
          <w:szCs w:val="28"/>
          <w:lang w:val="pl-PL"/>
        </w:rPr>
        <w:t xml:space="preserve"> </w:t>
      </w:r>
      <w:r>
        <w:rPr>
          <w:rStyle w:val="Domylnaczcionkaakapitu"/>
          <w:lang w:val="pl-PL"/>
        </w:rPr>
        <w:t xml:space="preserve">Ośrodka,        </w:t>
      </w:r>
      <w:r>
        <w:rPr>
          <w:rStyle w:val="Domylnaczcionkaakapitu"/>
          <w:sz w:val="28"/>
          <w:szCs w:val="28"/>
          <w:lang w:val="pl-PL"/>
        </w:rPr>
        <w:t xml:space="preserve"> </w:t>
      </w:r>
      <w:r>
        <w:rPr>
          <w:rStyle w:val="Domylnaczcionkaakapitu"/>
          <w:lang w:val="pl-PL"/>
        </w:rPr>
        <w:t>ale żadna z tych osób nie wyraziła jednak zgody na współpracę.</w:t>
      </w:r>
    </w:p>
    <w:p>
      <w:pPr>
        <w:pStyle w:val="Normal"/>
        <w:rPr>
          <w:lang w:val="pl-PL"/>
        </w:rPr>
      </w:pPr>
      <w:r>
        <w:rPr>
          <w:lang w:val="pl-PL"/>
        </w:rPr>
        <w:t xml:space="preserve"> </w:t>
      </w:r>
      <w:r>
        <w:rPr>
          <w:lang w:val="pl-PL"/>
        </w:rPr>
        <w:t>Według informacji uzyskanych z KPP w roku 2017 osoby bezdomne przebywały</w:t>
      </w:r>
    </w:p>
    <w:p>
      <w:pPr>
        <w:pStyle w:val="Normal"/>
        <w:rPr>
          <w:lang w:val="pl-PL"/>
        </w:rPr>
      </w:pPr>
      <w:r>
        <w:rPr>
          <w:lang w:val="pl-PL"/>
        </w:rPr>
        <w:t xml:space="preserve"> </w:t>
      </w:r>
      <w:r>
        <w:rPr>
          <w:lang w:val="pl-PL"/>
        </w:rPr>
        <w:t>ul. Farbiarska 20 budynek po byłej szkole – wejście od tyłu budynku,  działki przy ul. Fabryczna – Legionów, park Bulwary , ul. Krzywa – działki,ul. Piłsudskiego 17/19 osoba może przebywać             w zaparkowanym pojeździe marki Mercedes, ul. Lewa 3 opuszczony drewniak, ul. Krzyżowa 20 opuszczona posesja z barakiem, przejście z ul. Polnej do Św. Antoniego ( przy PZU), PARK RODEGO przy ul. Św. Antoniego – Polna, , park Solidarności, ogródki działkowe ul. Nadrzeczna, pustostany ul. Mireckiego 69, pustostan ul. Nowy Port 26, teren w rejonie toru łyżwiarskiego          na ul. Strzeleckiej oraz przy ul. Nowy Port, PCK działki przy ul. Wierzbowej,pustostan                       ul. Graniczna bar „ Ty i ja” , ul. Edwarda 40 pustostan, ul. Wapienna oraz Kępa – rejon działek        oraz oczyszczalni ścieków za mostem żelaznym, ul. Wilcza 51/53 opuszczona posesja,                       ul. Kępa-rejon działek, rejon oczyszczalni ścieków za mostem żelaznym ul. Henrykowska,                 ul. Krucza 26 – opuszczony budynek, ul. Niemcewicza  17, 19 – opuszczone budynki, opuszczona posesja pomiędzy ul. Długa – Warszawska wejście od Niemcewicza , pustostan ul. Żeromskiego 5 ,               ul. Leśna,  Spalska 65,16 , ul. Dworcowa  - dworzec PKP i PKS, działki ul. Siedmiodomki,                 ul. Zawadzka ROD „ Nad Stawem”- wejście od strony ul. Zawadzkiej za Dekoratorem , ogródki działkowe- ul. Milenijna, ul. Warszawska 138,  Piaskowa tereny po byłym zakładzie Wistom,             ul. Spalska – tereny  po byłych zakładach Wistom.</w:t>
      </w:r>
    </w:p>
    <w:p>
      <w:pPr>
        <w:pStyle w:val="Normal"/>
        <w:rPr>
          <w:lang w:val="pl-PL"/>
        </w:rPr>
      </w:pPr>
      <w:r>
        <w:rPr>
          <w:lang w:val="pl-PL"/>
        </w:rPr>
        <w:tab/>
        <w:t xml:space="preserve">Natomiast  wg . informacji uzyskanych ze Straży Miejskiej w  roku 2017 r.  </w:t>
      </w:r>
    </w:p>
    <w:p>
      <w:pPr>
        <w:pStyle w:val="Normal"/>
        <w:rPr>
          <w:lang w:val="pl-PL"/>
        </w:rPr>
      </w:pPr>
      <w:r>
        <w:rPr>
          <w:lang w:val="pl-PL"/>
        </w:rPr>
        <w:t>wystąpiło 454 interwencji związanych z osobami bezdomnymi z czego 26 interwencji zakończyło się przekazaniem pogotowiu a w 77 przypadkach czynności zakończono przewiezieniem do ogrzewalni na ul. Luboszewską 71. Pozostałe interwencje zakończyły się pouczeniem a osoby bezdomne odmówiły udzielenia im jakiejkolwiek pomocy.</w:t>
      </w:r>
    </w:p>
    <w:p>
      <w:pPr>
        <w:pStyle w:val="Normal"/>
        <w:rPr>
          <w:lang w:val="pl-PL"/>
        </w:rPr>
      </w:pPr>
      <w:r>
        <w:rPr>
          <w:lang w:val="pl-PL"/>
        </w:rPr>
        <w:t xml:space="preserve"> </w:t>
      </w:r>
      <w:r>
        <w:rPr>
          <w:lang w:val="pl-PL"/>
        </w:rPr>
        <w:t>Były to interwencje podejmowane na zgłoszenia mieszkańców  odnośnie bezdomnych śpiących      na klatkach schodowych  w bloków i kamienic na przystankach MZK , parkach miejskich , aptekach, pomieszczeniach z bankomatami oraz pustostanach np. ul. Lewa 3, Graniczna 55, Tkacka 1/3. Osoby bezdomne przebywały  również w kościołach, Urzędzie Miasta , a także w kontenerach            na śmieci. Osoby bezdomne odmawiały przewiezienia ich do ogrzewalni , kiedy panowały dodatnie  temperatury powietrza, natomiast w momencie kiedy temperatura spada poniżej zera stopnia Celsjusza osoby te proszą o transport do ogrzewalni.</w:t>
      </w:r>
    </w:p>
    <w:p>
      <w:pPr>
        <w:pStyle w:val="Normal"/>
        <w:rPr>
          <w:lang w:val="pl-PL"/>
        </w:rPr>
      </w:pPr>
      <w:r>
        <w:rPr>
          <w:lang w:val="pl-PL"/>
        </w:rPr>
        <w:t xml:space="preserve">  </w:t>
      </w:r>
      <w:r>
        <w:rPr>
          <w:lang w:val="pl-PL"/>
        </w:rPr>
        <w:tab/>
        <w:t>Nadmienić należy , że w okresie zimy interwencje Straży Miejskiej sprowadzają się</w:t>
      </w:r>
    </w:p>
    <w:p>
      <w:pPr>
        <w:pStyle w:val="Normal"/>
        <w:rPr>
          <w:lang w:val="pl-PL"/>
        </w:rPr>
      </w:pPr>
      <w:r>
        <w:rPr>
          <w:lang w:val="pl-PL"/>
        </w:rPr>
        <w:t xml:space="preserve"> </w:t>
      </w:r>
      <w:r>
        <w:rPr>
          <w:lang w:val="pl-PL"/>
        </w:rPr>
        <w:t>do przewiezienia osób bezdomnych do ogrzewalni lub wezwania pogotowia ratunkowego</w:t>
      </w:r>
    </w:p>
    <w:p>
      <w:pPr>
        <w:pStyle w:val="Normal"/>
        <w:rPr>
          <w:lang w:val="pl-PL"/>
        </w:rPr>
      </w:pPr>
      <w:r>
        <w:rPr>
          <w:lang w:val="pl-PL"/>
        </w:rPr>
        <w:t>do osób w stanie upojenia alkoholowego.</w:t>
      </w:r>
    </w:p>
    <w:p>
      <w:pPr>
        <w:pStyle w:val="Normal"/>
        <w:rPr>
          <w:lang w:val="pl-PL"/>
        </w:rPr>
      </w:pPr>
      <w:r>
        <w:rPr>
          <w:lang w:val="pl-PL"/>
        </w:rPr>
        <w:t>Na terenie miasta jest nieliczna  grupa bezdomnych z wyboru, które nie chcą zmienić swojego stylu życia.</w:t>
      </w:r>
    </w:p>
    <w:p>
      <w:pPr>
        <w:pStyle w:val="Normal"/>
        <w:rPr>
          <w:lang w:val="pl-PL"/>
        </w:rPr>
      </w:pPr>
      <w:r>
        <w:rPr>
          <w:lang w:val="pl-PL"/>
        </w:rPr>
      </w:r>
    </w:p>
    <w:p>
      <w:pPr>
        <w:pStyle w:val="Normal"/>
        <w:rPr/>
      </w:pPr>
      <w:r>
        <w:rPr>
          <w:rStyle w:val="Domylnaczcionkaakapitu"/>
          <w:lang w:val="pl-PL"/>
        </w:rPr>
        <w:t>3</w:t>
      </w:r>
      <w:r>
        <w:rPr>
          <w:rStyle w:val="Domylnaczcionkaakapitu"/>
          <w:b/>
          <w:bCs/>
          <w:lang w:val="pl-PL"/>
        </w:rPr>
        <w:t xml:space="preserve">. </w:t>
      </w:r>
      <w:r>
        <w:rPr>
          <w:rStyle w:val="Domylnaczcionkaakapitu"/>
          <w:i/>
          <w:iCs/>
          <w:lang w:val="pl-PL"/>
        </w:rPr>
        <w:t>Umożliwienie i wspieranie podnoszenia kwalifikacji pracowników poprzez udział w szkoleniach dotyczących zagadnień z zakresu bezdomności i jej profilaktyki</w:t>
      </w:r>
    </w:p>
    <w:p>
      <w:pPr>
        <w:pStyle w:val="Normal"/>
        <w:rPr/>
      </w:pPr>
      <w:r>
        <w:rPr/>
      </w:r>
    </w:p>
    <w:p>
      <w:pPr>
        <w:pStyle w:val="Normal"/>
        <w:rPr/>
      </w:pPr>
      <w:r>
        <w:rPr>
          <w:rStyle w:val="Domylnaczcionkaakapitu"/>
          <w:lang w:val="pl-PL"/>
        </w:rPr>
        <w:t xml:space="preserve"> </w:t>
      </w:r>
      <w:r>
        <w:rPr>
          <w:rStyle w:val="Domylnaczcionkaakapitu"/>
          <w:lang w:val="pl-PL"/>
        </w:rPr>
        <w:t>W roku 2017r.  nie było  żadnych szkoleń w tym zakresie.</w:t>
      </w:r>
    </w:p>
    <w:p>
      <w:pPr>
        <w:pStyle w:val="Zawartotabeli"/>
        <w:rPr>
          <w:lang w:val="pl-PL"/>
        </w:rPr>
      </w:pPr>
      <w:r>
        <w:rPr>
          <w:lang w:val="pl-PL"/>
        </w:rPr>
        <w:t>Ilość przeprowadzonych szkoleń- 0</w:t>
      </w:r>
    </w:p>
    <w:p>
      <w:pPr>
        <w:pStyle w:val="Zawartotabeli"/>
        <w:rPr/>
      </w:pPr>
      <w:r>
        <w:rPr>
          <w:rStyle w:val="Domylnaczcionkaakapitu"/>
          <w:lang w:val="pl-PL"/>
        </w:rPr>
        <w:t>Liczba przeszkolonych pracowników-0</w:t>
      </w:r>
    </w:p>
    <w:p>
      <w:pPr>
        <w:pStyle w:val="Normal"/>
        <w:rPr/>
      </w:pPr>
      <w:r>
        <w:rPr/>
      </w:r>
    </w:p>
    <w:p>
      <w:pPr>
        <w:pStyle w:val="Normal"/>
        <w:rPr/>
      </w:pPr>
      <w:r>
        <w:rPr>
          <w:rStyle w:val="Domylnaczcionkaakapitu"/>
          <w:sz w:val="26"/>
          <w:szCs w:val="26"/>
          <w:lang w:val="pl-PL"/>
        </w:rPr>
        <w:t>4.</w:t>
      </w:r>
      <w:r>
        <w:rPr>
          <w:rStyle w:val="Domylnaczcionkaakapitu"/>
          <w:sz w:val="28"/>
          <w:szCs w:val="28"/>
          <w:lang w:val="pl-PL"/>
        </w:rPr>
        <w:t xml:space="preserve"> </w:t>
      </w:r>
      <w:r>
        <w:rPr>
          <w:rStyle w:val="Domylnaczcionkaakapitu"/>
          <w:i/>
          <w:iCs/>
          <w:lang w:val="pl-PL"/>
        </w:rPr>
        <w:t>Cykliczne spotkania przedstawicieli instytucji, służb miejskich i organizacji działających na rzecz osób bezdomnych</w:t>
      </w:r>
    </w:p>
    <w:p>
      <w:pPr>
        <w:pStyle w:val="Normal"/>
        <w:rPr/>
      </w:pPr>
      <w:r>
        <w:rPr/>
      </w:r>
    </w:p>
    <w:p>
      <w:pPr>
        <w:pStyle w:val="Normal"/>
        <w:rPr/>
      </w:pPr>
      <w:r>
        <w:rPr>
          <w:rStyle w:val="Domylnaczcionkaakapitu"/>
          <w:lang w:val="pl-PL"/>
        </w:rPr>
        <w:t xml:space="preserve">  </w:t>
      </w:r>
      <w:r>
        <w:rPr>
          <w:rStyle w:val="Domylnaczcionkaakapitu"/>
          <w:lang w:val="pl-PL"/>
        </w:rPr>
        <w:tab/>
        <w:t>W miesiącu kwietniu 2017r. w Miejskim Ośrodku Pomocy Społecznej w Tomaszowie Mazowieckim ul. Cekanowska 5 odbyło się spotkanie związane z realizacją zadań w ramach „ Programu Wychodzenia z Bezdomności i łagodzenia jego skutków na lata 2016 -2018 ''.</w:t>
      </w:r>
    </w:p>
    <w:p>
      <w:pPr>
        <w:pStyle w:val="Normal"/>
        <w:rPr/>
      </w:pPr>
      <w:r>
        <w:rPr>
          <w:rStyle w:val="Domylnaczcionkaakapitu"/>
          <w:lang w:val="pl-PL"/>
        </w:rPr>
        <w:t>Celem spotkania było omówienie ogólnej sytuacji osób bezdomnych, szczególnie podsumowania   sezonu zimowego 2016r. oraz ustalenie  dalszych  wspólnych działań  przeciwdziałania temu zjawisku.</w:t>
      </w:r>
    </w:p>
    <w:p>
      <w:pPr>
        <w:pStyle w:val="Normal"/>
        <w:rPr/>
      </w:pPr>
      <w:r>
        <w:rPr>
          <w:rStyle w:val="Domylnaczcionkaakapitu"/>
          <w:lang w:val="pl-PL"/>
        </w:rPr>
        <w:t xml:space="preserve">   </w:t>
      </w:r>
      <w:r>
        <w:rPr>
          <w:rStyle w:val="Domylnaczcionkaakapitu"/>
          <w:lang w:val="pl-PL"/>
        </w:rPr>
        <w:tab/>
        <w:t>W spotkaniu udział  wzięli: Dyrektor Miejskiego Ośrodka Pomocy Społecznej</w:t>
      </w:r>
    </w:p>
    <w:p>
      <w:pPr>
        <w:pStyle w:val="Normal"/>
        <w:rPr/>
      </w:pPr>
      <w:r>
        <w:rPr>
          <w:rStyle w:val="Domylnaczcionkaakapitu"/>
          <w:lang w:val="pl-PL"/>
        </w:rPr>
        <w:t>i Kierownik Działu Pomocy Społecznej, Komendant Straży Miejskiej, Prezes Towarzystwa Pomocy Im. Św. Brata Alberta, przedstawiciel Wydziału Polityki Społecznej, Kierownik dzielnicowych  Komendy Powiatowej Policji, pracownik socjalny Tomaszowskiego Centrum Zdrowia oraz pracownicy socjalni zespołu ds. Osób Uzależnionych i Bezdomnych.</w:t>
      </w:r>
    </w:p>
    <w:p>
      <w:pPr>
        <w:pStyle w:val="Normal"/>
        <w:rPr/>
      </w:pPr>
      <w:r>
        <w:rPr>
          <w:rStyle w:val="Domylnaczcionkaakapitu"/>
          <w:lang w:val="pl-PL"/>
        </w:rPr>
        <w:t xml:space="preserve"> </w:t>
      </w:r>
      <w:r>
        <w:rPr>
          <w:rStyle w:val="Domylnaczcionkaakapitu"/>
          <w:lang w:val="pl-PL"/>
        </w:rPr>
        <w:tab/>
        <w:t>Na  spotkaniu przedstawiono sytuację osób bezdomnych z terenu miasta. Omówiono możliwości lokalowe Ogrzewalni przy ul. Luboszwskiej 71. Poruszono przede wszystkim problem osób bezdomnych będących pod wpływem alkoholu oraz nie dbających o higienę osobistą, która w konsekwencji prowadzi do wszawicy a często i świerzba. Jednomyślnie uczestnicy spotkania doszli do wniosku, że najlepszym wyjściem z tej sytuacji byłoby powstanie Izby Wytrzeźwień            na terenie miasta. Prezes Towarzystwa Pomocy im. Św. Brata Alberta zgłosiła chęć prowadzenia Ogrzewalni przez cały rok w którym  mogłyby przebywać osoby pod wpływem alkoholu,  w takiej formie, przy wsparciu finansowym i lokalowym z zasobów finansowych miasta.</w:t>
      </w:r>
    </w:p>
    <w:p>
      <w:pPr>
        <w:pStyle w:val="Normal"/>
        <w:rPr/>
      </w:pPr>
      <w:r>
        <w:rPr>
          <w:rStyle w:val="Domylnaczcionkaakapitu"/>
          <w:lang w:val="pl-PL"/>
        </w:rPr>
        <w:t>Omówiono przebieg Ogólnopolskiej akcji liczenia bezdomnych. Poruszono również problem braku schroniska dla bezdomnych kobiet, które powinno znajdować się na terenie naszego miasta.</w:t>
      </w:r>
    </w:p>
    <w:p>
      <w:pPr>
        <w:pStyle w:val="Normal"/>
        <w:rPr/>
      </w:pPr>
      <w:r>
        <w:rPr>
          <w:rStyle w:val="Domylnaczcionkaakapitu"/>
          <w:lang w:val="pl-PL"/>
        </w:rPr>
        <w:tab/>
        <w:t>Spotkanie zakończyło się ogólną deklaracją wszystkich zebranych n/t konieczności częstszych i  cyklicznych spotkań dotyczących problemu bezdomności.</w:t>
      </w:r>
    </w:p>
    <w:p>
      <w:pPr>
        <w:pStyle w:val="Normal"/>
        <w:rPr/>
      </w:pPr>
      <w:r>
        <w:rPr>
          <w:rStyle w:val="Domylnaczcionkaakapitu"/>
          <w:lang w:val="pl-PL"/>
        </w:rPr>
        <w:t xml:space="preserve">  </w:t>
      </w:r>
      <w:r>
        <w:rPr>
          <w:rStyle w:val="Domylnaczcionkaakapitu"/>
          <w:lang w:val="pl-PL"/>
        </w:rPr>
        <w:t>Kolejne spotkanie również  odbyło się w MOPS w/m w miesiącu październiku i dotyczyło tego samego zagadnienia .W spotkaniu udział  wzięli: Kierownik Działu Pomocy Społecznej,  Zastępca Komendanta Straży Miejskiej, Prezes Towarzystwa Pomocy Im. Św. Brata Alberta, Dyrektor Wydziału Polityki Społecznej, Kierownik dzielnicowych  Komendy Powiatowej Policji,  Zastępca Naczelnika Wydziału Prewencji,pracownik socjalny Tomaszowskiego Centrum Zdrowia oraz pracownicy socjalni zespołu ds. Osób Uzależnionych i Bezdomnych.  Na spotkaniu omówiono ogólną sytuację osób bezdomnych z terenu miasta.  Poruszono temat osób bezdomnych będących pod wpływem alkoholu, których sytuacja zdrowotna zagraża ich życiu i są przywożeni do Ogrzewalni  . Zastępca Komendanta Straży Miejskiej zaproponował  Prezes Towarzystwa Pomocy im. Św. Brata Alberta , aby  osoby w takim stanie nie  przyjmowała do Ogrzewalni . Wskazał ,      że w takim stanie osoby powinny mieć udzieloną pomoc przez wykwalifikowany personel medyczny ( szpital), aby sytuacji częstych zgonów osób przywiezionych do Ogrzewalni. Ponadto ustalono ,że KPP, Straż Miejska i MOPS w/m sporządzą listę miejsc, w których najczęściej przebywają  osoby  bezdomne w celu monitorowania tych miejsc, zwłaszcza w okresie zimowym przez w/w instytucje.</w:t>
      </w:r>
    </w:p>
    <w:p>
      <w:pPr>
        <w:pStyle w:val="Normal"/>
        <w:rPr>
          <w:sz w:val="28"/>
          <w:szCs w:val="28"/>
          <w:lang w:val="pl-PL"/>
        </w:rPr>
      </w:pPr>
      <w:r>
        <w:rPr>
          <w:sz w:val="28"/>
          <w:szCs w:val="28"/>
          <w:lang w:val="pl-PL"/>
        </w:rPr>
      </w:r>
    </w:p>
    <w:p>
      <w:pPr>
        <w:pStyle w:val="Normal"/>
        <w:rPr/>
      </w:pPr>
      <w:r>
        <w:rPr>
          <w:rStyle w:val="Domylnaczcionkaakapitu"/>
          <w:lang w:val="pl-PL"/>
        </w:rPr>
        <w:t xml:space="preserve">5. </w:t>
      </w:r>
      <w:r>
        <w:rPr>
          <w:rStyle w:val="Domylnaczcionkaakapitu"/>
          <w:i/>
          <w:iCs/>
          <w:lang w:val="pl-PL"/>
        </w:rPr>
        <w:t>Prowadzenie kampanii informacyjnych skierowanych do osób bezdomnych</w:t>
      </w:r>
    </w:p>
    <w:p>
      <w:pPr>
        <w:pStyle w:val="Normal"/>
        <w:rPr/>
      </w:pPr>
      <w:r>
        <w:rPr>
          <w:rStyle w:val="Domylnaczcionkaakapitu"/>
          <w:i/>
          <w:iCs/>
          <w:lang w:val="pl-PL"/>
        </w:rPr>
        <w:t xml:space="preserve"> </w:t>
      </w:r>
      <w:r>
        <w:rPr>
          <w:rStyle w:val="Domylnaczcionkaakapitu"/>
          <w:i/>
          <w:iCs/>
          <w:lang w:val="pl-PL"/>
        </w:rPr>
        <w:t>i lokalnej społeczności</w:t>
      </w:r>
    </w:p>
    <w:p>
      <w:pPr>
        <w:pStyle w:val="Normal"/>
        <w:rPr>
          <w:sz w:val="28"/>
          <w:szCs w:val="28"/>
          <w:lang w:val="pl-PL"/>
        </w:rPr>
      </w:pPr>
      <w:r>
        <w:rPr>
          <w:sz w:val="28"/>
          <w:szCs w:val="28"/>
          <w:lang w:val="pl-PL"/>
        </w:rPr>
      </w:r>
    </w:p>
    <w:p>
      <w:pPr>
        <w:pStyle w:val="Normal"/>
        <w:rPr>
          <w:lang w:val="pl-PL"/>
        </w:rPr>
      </w:pPr>
      <w:r>
        <w:rPr>
          <w:lang w:val="pl-PL"/>
        </w:rPr>
        <w:t>Pracownicy socjalni zespołu ds. uzależnień i bezdomności regularnie rozdawali  ulotki informacyjne  na temat dostępnych miejsc noclegowych na terenie miasta Tomaszowa Maz. Informowali również o formach pomocy z których osoby bezdomne mogą skorzystać z zgodnie           z ustawą o pomocy społecznej z dnia 12 marca 2004r.</w:t>
      </w:r>
    </w:p>
    <w:p>
      <w:pPr>
        <w:pStyle w:val="Normal"/>
        <w:rPr>
          <w:lang w:val="pl-PL"/>
        </w:rPr>
      </w:pPr>
      <w:r>
        <w:rPr>
          <w:lang w:val="pl-PL"/>
        </w:rPr>
        <w:t>Osoby bezdomne z problemem alkoholowym otrzymywali informację na temat możliwości uczestnictwa w grupach AA oraz o miejscach ich lokalizacji.</w:t>
      </w:r>
    </w:p>
    <w:p>
      <w:pPr>
        <w:pStyle w:val="Normal"/>
        <w:rPr>
          <w:lang w:val="pl-PL"/>
        </w:rPr>
      </w:pPr>
      <w:r>
        <w:rPr>
          <w:lang w:val="pl-PL"/>
        </w:rPr>
        <w:t>W roku 2017r. na tablicy Miejskiego Ośrodka Pomocy Społecznej została umieszczona informacja o aktualnych  placówkach udzielających pomocy osobom bezdomnym na terenie  naszego miasta        i całego województwa .</w:t>
      </w:r>
    </w:p>
    <w:p>
      <w:pPr>
        <w:pStyle w:val="Normal"/>
        <w:rPr>
          <w:lang w:val="pl-PL"/>
        </w:rPr>
      </w:pPr>
      <w:r>
        <w:rPr>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sz w:val="28"/>
          <w:szCs w:val="28"/>
          <w:lang w:val="pl-PL"/>
        </w:rPr>
      </w:pPr>
      <w:r>
        <w:rPr>
          <w:sz w:val="28"/>
          <w:szCs w:val="28"/>
          <w:lang w:val="pl-PL"/>
        </w:rPr>
      </w:r>
    </w:p>
    <w:p>
      <w:pPr>
        <w:pStyle w:val="Normal"/>
        <w:rPr/>
      </w:pPr>
      <w:r>
        <w:rPr>
          <w:rStyle w:val="Domylnaczcionkaakapitu"/>
          <w:sz w:val="28"/>
          <w:szCs w:val="28"/>
          <w:lang w:val="pl-PL"/>
        </w:rPr>
        <w:t xml:space="preserve">                                                                                                                                                                                                                                                                                                                                                                                                                                                                                                                       </w:t>
      </w:r>
    </w:p>
    <w:sectPr>
      <w:type w:val="nextPage"/>
      <w:pgSz w:w="11906" w:h="16838"/>
      <w:pgMar w:left="1417" w:right="850"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OpenSymbol">
    <w:altName w:val="Arial Unicode MS"/>
    <w:charset w:val="ee"/>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0" w:hanging="0"/>
      </w:pPr>
      <w:rPr>
        <w:i/>
        <w:b/>
        <w:iCs/>
        <w:bCs/>
      </w:rPr>
    </w:lvl>
    <w:lvl w:ilvl="1">
      <w:start w:val="1"/>
      <w:numFmt w:val="decimal"/>
      <w:lvlText w:val="%2."/>
      <w:lvlJc w:val="left"/>
      <w:pPr>
        <w:ind w:left="0" w:hanging="0"/>
      </w:pPr>
    </w:lvl>
    <w:lvl w:ilvl="2">
      <w:start w:val="1"/>
      <w:numFmt w:val="decimal"/>
      <w:lvlText w:val="%3."/>
      <w:lvlJc w:val="left"/>
      <w:pPr>
        <w:ind w:left="0" w:hanging="0"/>
      </w:pPr>
    </w:lvl>
    <w:lvl w:ilvl="3">
      <w:start w:val="1"/>
      <w:numFmt w:val="decimal"/>
      <w:lvlText w:val="%4."/>
      <w:lvlJc w:val="left"/>
      <w:pPr>
        <w:ind w:left="0" w:hanging="0"/>
      </w:pPr>
    </w:lvl>
    <w:lvl w:ilvl="4">
      <w:start w:val="1"/>
      <w:numFmt w:val="decimal"/>
      <w:lvlText w:val="%5."/>
      <w:lvlJc w:val="left"/>
      <w:pPr>
        <w:ind w:left="0" w:hanging="0"/>
      </w:pPr>
    </w:lvl>
    <w:lvl w:ilvl="5">
      <w:start w:val="1"/>
      <w:numFmt w:val="decimal"/>
      <w:lvlText w:val="%6."/>
      <w:lvlJc w:val="left"/>
      <w:pPr>
        <w:ind w:left="0" w:hanging="0"/>
      </w:pPr>
    </w:lvl>
    <w:lvl w:ilvl="6">
      <w:start w:val="1"/>
      <w:numFmt w:val="decimal"/>
      <w:lvlText w:val="%7."/>
      <w:lvlJc w:val="left"/>
      <w:pPr>
        <w:ind w:left="0" w:hanging="0"/>
      </w:pPr>
    </w:lvl>
    <w:lvl w:ilvl="7">
      <w:start w:val="1"/>
      <w:numFmt w:val="decimal"/>
      <w:lvlText w:val="%8."/>
      <w:lvlJc w:val="left"/>
      <w:pPr>
        <w:ind w:left="0" w:hanging="0"/>
      </w:pPr>
    </w:lvl>
    <w:lvl w:ilvl="8">
      <w:start w:val="1"/>
      <w:numFmt w:val="decimal"/>
      <w:lvlText w:val="%9."/>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Tahoma"/>
        <w:color w:val="000000"/>
        <w:sz w:val="24"/>
        <w:szCs w:val="24"/>
        <w:lang w:val="en-US" w:eastAsia="en-US" w:bidi="en-US"/>
      </w:rPr>
    </w:rPrDefault>
    <w:pPrDefault>
      <w:pPr>
        <w:suppressAutoHyphens w:val="false"/>
        <w:textAlignment w:val="baseline"/>
      </w:pPr>
    </w:pPrDefault>
  </w:docDefaults>
  <w:style w:type="paragraph" w:styleId="Normal">
    <w:name w:val="Normal"/>
    <w:qFormat/>
    <w:pPr>
      <w:keepNext/>
      <w:keepLines w:val="false"/>
      <w:pageBreakBefore w:val="false"/>
      <w:widowControl w:val="false"/>
      <w:pBdr/>
      <w:shd w:fill="FFFFFF"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Lucida Sans Unicode" w:cs="Tahoma"/>
      <w:b w:val="false"/>
      <w:bCs w:val="false"/>
      <w:i w:val="false"/>
      <w:iCs w:val="false"/>
      <w:caps w:val="false"/>
      <w:smallCaps w:val="false"/>
      <w:strike w:val="false"/>
      <w:dstrike w:val="false"/>
      <w:outline w:val="false"/>
      <w:emboss w:val="false"/>
      <w:imprint w:val="false"/>
      <w:color w:val="000000"/>
      <w:spacing w:val="0"/>
      <w:w w:val="100"/>
      <w:position w:val="0"/>
      <w:sz w:val="24"/>
      <w:sz w:val="24"/>
      <w:szCs w:val="24"/>
      <w:u w:val="none"/>
      <w:vertAlign w:val="baseline"/>
      <w:em w:val="none"/>
      <w:lang w:val="en-US" w:eastAsia="en-US" w:bidi="en-US"/>
    </w:rPr>
  </w:style>
  <w:style w:type="character" w:styleId="Domylnaczcionkaakapitu">
    <w:name w:val="Domyślna czcionka akapitu"/>
    <w:qFormat/>
    <w:rPr/>
  </w:style>
  <w:style w:type="character" w:styleId="Znakiwypunktowania">
    <w:name w:val="Znaki wypunktowania"/>
    <w:qFormat/>
    <w:rPr>
      <w:rFonts w:ascii="OpenSymbol" w:hAnsi="OpenSymbol" w:eastAsia="OpenSymbol" w:cs="OpenSymbol"/>
    </w:rPr>
  </w:style>
  <w:style w:type="character" w:styleId="Znakinumeracji">
    <w:name w:val="Znaki numeracji"/>
    <w:qFormat/>
    <w:rPr>
      <w:b/>
      <w:bCs/>
      <w:i/>
      <w:iCs/>
    </w:rPr>
  </w:style>
  <w:style w:type="character" w:styleId="Mocnowyrniony">
    <w:name w:val="Mocno wyróżniony"/>
    <w:qFormat/>
    <w:rPr>
      <w:b/>
      <w:bCs/>
    </w:rPr>
  </w:style>
  <w:style w:type="character" w:styleId="WWCharLFO1LVL1">
    <w:name w:val="WW_CharLFO1LVL1"/>
    <w:qFormat/>
    <w:rPr>
      <w:b/>
      <w:bCs/>
      <w:i/>
      <w:iCs/>
    </w:rPr>
  </w:style>
  <w:style w:type="paragraph" w:styleId="Normalny">
    <w:name w:val="Normalny"/>
    <w:qFormat/>
    <w:pPr>
      <w:keepNext/>
      <w:keepLines w:val="false"/>
      <w:pageBreakBefore w:val="false"/>
      <w:widowControl w:val="false"/>
      <w:pBdr/>
      <w:shd w:fill="FFFFFF"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Lucida Sans Unicode" w:cs="Tahoma"/>
      <w:b w:val="false"/>
      <w:bCs w:val="false"/>
      <w:i w:val="false"/>
      <w:iCs w:val="false"/>
      <w:caps w:val="false"/>
      <w:smallCaps w:val="false"/>
      <w:strike w:val="false"/>
      <w:dstrike w:val="false"/>
      <w:outline w:val="false"/>
      <w:emboss w:val="false"/>
      <w:imprint w:val="false"/>
      <w:color w:val="000000"/>
      <w:spacing w:val="0"/>
      <w:w w:val="100"/>
      <w:position w:val="0"/>
      <w:sz w:val="24"/>
      <w:sz w:val="24"/>
      <w:szCs w:val="24"/>
      <w:u w:val="none"/>
      <w:vertAlign w:val="baseline"/>
      <w:em w:val="none"/>
      <w:lang w:val="en-US" w:eastAsia="en-US" w:bidi="en-US"/>
    </w:rPr>
  </w:style>
  <w:style w:type="paragraph" w:styleId="Akapitzlist">
    <w:name w:val="Akapit z listą"/>
    <w:basedOn w:val="Normalny"/>
    <w:qFormat/>
    <w:pPr>
      <w:suppressAutoHyphens w:val="true"/>
      <w:ind w:left="720" w:hanging="0"/>
    </w:pPr>
    <w:rPr/>
  </w:style>
  <w:style w:type="paragraph" w:styleId="Zawartotabeli">
    <w:name w:val="Zawartość tabeli"/>
    <w:basedOn w:val="Normal"/>
    <w:qFormat/>
    <w:pPr>
      <w:suppressLineNumbers/>
      <w:suppressAutoHyphens w:val="true"/>
    </w:pPr>
    <w:rPr/>
  </w:style>
  <w:style w:type="paragraph" w:styleId="Tretekstu">
    <w:name w:val="Body Text"/>
    <w:basedOn w:val="Normal"/>
    <w:pPr>
      <w:suppressAutoHyphens w:val="true"/>
      <w:spacing w:before="0" w:after="283"/>
    </w:pPr>
    <w:rPr/>
  </w:style>
  <w:style w:type="paragraph" w:styleId="Cytaty">
    <w:name w:val="Cytaty"/>
    <w:basedOn w:val="Normal"/>
    <w:qFormat/>
    <w:pPr>
      <w:suppressAutoHyphens w:val="true"/>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LibreOffice/5.2.1.2$Windows_x86 LibreOffice_project/31dd62db80d4e60af04904455ec9c9219178d620</Application>
  <Pages>9</Pages>
  <Words>3433</Words>
  <Characters>20603</Characters>
  <CharactersWithSpaces>23989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2018-03-16T11:41:00Z</dcterms:created>
  <dc:creator>Wanda Rybak</dc:creator>
  <dc:description/>
  <dc:language>pl-PL</dc:language>
  <cp:lastModifiedBy>Michał Goździk</cp:lastModifiedBy>
  <cp:lastPrinted>2018-02-28T14:31:00Z</cp:lastPrinted>
  <dcterms:modified xsi:type="dcterms:W3CDTF">2018-03-16T11:41:00Z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ja 1">
    <vt:lpwstr/>
  </property>
  <property fmtid="{D5CDD505-2E9C-101B-9397-08002B2CF9AE}" pid="3" name="Informacja 2">
    <vt:lpwstr/>
  </property>
  <property fmtid="{D5CDD505-2E9C-101B-9397-08002B2CF9AE}" pid="4" name="Informacja 3">
    <vt:lpwstr/>
  </property>
  <property fmtid="{D5CDD505-2E9C-101B-9397-08002B2CF9AE}" pid="5" name="Informacja 4">
    <vt:lpwstr/>
  </property>
</Properties>
</file>