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Domylnaczcionkaakapitu"/>
          <w:b/>
          <w:bCs/>
          <w:sz w:val="80"/>
          <w:szCs w:val="80"/>
          <w:lang w:val="pl-PL"/>
        </w:rPr>
        <w:t>Sprawozdanie</w:t>
      </w:r>
    </w:p>
    <w:p>
      <w:pPr>
        <w:pStyle w:val="Normal"/>
        <w:jc w:val="center"/>
        <w:rPr/>
      </w:pPr>
      <w:r>
        <w:rPr>
          <w:rStyle w:val="Domylnaczcionkaakapitu"/>
          <w:b/>
          <w:bCs/>
          <w:sz w:val="48"/>
          <w:szCs w:val="48"/>
          <w:lang w:val="pl-PL"/>
        </w:rPr>
        <w:t>z lokalnego</w:t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programu przeciwdziałania  zjawisku</w:t>
      </w:r>
    </w:p>
    <w:p>
      <w:pPr>
        <w:pStyle w:val="Normal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 xml:space="preserve">bezdomności na terenie </w:t>
      </w:r>
    </w:p>
    <w:p>
      <w:pPr>
        <w:pStyle w:val="Normal"/>
        <w:jc w:val="center"/>
        <w:rPr>
          <w:b/>
          <w:b/>
          <w:bCs/>
          <w:sz w:val="44"/>
          <w:szCs w:val="44"/>
          <w:lang w:val="pl-PL"/>
        </w:rPr>
      </w:pPr>
      <w:r>
        <w:rPr>
          <w:b/>
          <w:bCs/>
          <w:sz w:val="44"/>
          <w:szCs w:val="44"/>
          <w:lang w:val="pl-PL"/>
        </w:rPr>
        <w:t xml:space="preserve">miasta Tomaszowa Mazowieckiego </w:t>
      </w:r>
    </w:p>
    <w:p>
      <w:pPr>
        <w:pStyle w:val="Normal"/>
        <w:jc w:val="center"/>
        <w:rPr/>
      </w:pPr>
      <w:r>
        <w:rPr>
          <w:rStyle w:val="Domylnaczcionkaakapitu"/>
          <w:b/>
          <w:bCs/>
          <w:sz w:val="44"/>
          <w:szCs w:val="44"/>
          <w:lang w:val="pl-PL"/>
        </w:rPr>
        <w:t>za 2017 rok</w:t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Tomaszów Mazowiecki</w:t>
      </w:r>
    </w:p>
    <w:p>
      <w:pPr>
        <w:pStyle w:val="Normal"/>
        <w:jc w:val="center"/>
        <w:rPr/>
      </w:pPr>
      <w:r>
        <w:rPr>
          <w:rStyle w:val="Domylnaczcionkaakapitu"/>
          <w:sz w:val="28"/>
          <w:szCs w:val="28"/>
          <w:lang w:val="pl-PL"/>
        </w:rPr>
        <w:t>Marzec 2018</w:t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jc w:val="center"/>
        <w:rPr>
          <w:lang w:val="pl-PL"/>
        </w:rPr>
      </w:pPr>
      <w:r>
        <w:rPr>
          <w:lang w:val="pl-PL"/>
        </w:rPr>
      </w:r>
    </w:p>
    <w:p>
      <w:pPr>
        <w:pStyle w:val="Normal"/>
        <w:rPr/>
      </w:pPr>
      <w:r>
        <w:rPr>
          <w:rStyle w:val="Domylnaczcionkaakapitu"/>
          <w:sz w:val="28"/>
          <w:szCs w:val="28"/>
          <w:lang w:val="pl-PL"/>
        </w:rPr>
        <w:t xml:space="preserve">  </w:t>
      </w:r>
      <w:r>
        <w:rPr>
          <w:rStyle w:val="Domylnaczcionkaakapitu"/>
          <w:b/>
          <w:bCs/>
          <w:sz w:val="28"/>
          <w:szCs w:val="28"/>
          <w:lang w:val="pl-PL"/>
        </w:rPr>
        <w:t xml:space="preserve">Sprawozdanie  z lokalnego programu przeciwdziałania  zjawisku bezdomności      </w:t>
      </w:r>
    </w:p>
    <w:p>
      <w:pPr>
        <w:pStyle w:val="Normal"/>
        <w:rPr>
          <w:b/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 xml:space="preserve">                  </w:t>
      </w:r>
      <w:r>
        <w:rPr>
          <w:b/>
          <w:bCs/>
          <w:sz w:val="28"/>
          <w:szCs w:val="28"/>
          <w:lang w:val="pl-PL"/>
        </w:rPr>
        <w:t>na terenie miasta  Tomaszowa Maz. za rok 2017r.</w:t>
      </w:r>
    </w:p>
    <w:p>
      <w:pPr>
        <w:pStyle w:val="Normal"/>
        <w:spacing w:lineRule="auto" w:line="360"/>
        <w:rPr>
          <w:b/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                      </w:t>
      </w:r>
      <w:r>
        <w:rPr>
          <w:sz w:val="28"/>
          <w:szCs w:val="28"/>
          <w:lang w:val="pl-PL"/>
        </w:rPr>
        <w:t>Miejski Ośrodek Pomocy Społecznej w Tomaszowie Maz.                  ul. Cekanowska 5   prowadzi systematyczne działania mające na celu pomoc osobom i rodzinom przy regulowaniu zaległości czynszowych, a także bieżących opłat czynszowych. Brak regulowania opłat może doprowadzić osoby lub rodziny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do bezdomności. Aby temu zapobiec Rada Miejska podjęła uchwałę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pl-PL"/>
        </w:rPr>
        <w:t>Nr 310/208 z dnia 19.12.2008r. w której  przyjęto ,, Lokalny program przeciwdziałania zjawisku bezdomności na terenie miasta Tomaszowa  Mazowieckiego”. Realizując powyższy program pracownicy socjalni zawierają kontrakty socjalne z klientami Ośrodka, między innymi na spłatę zadłużenia.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                   </w:t>
      </w:r>
      <w:r>
        <w:rPr>
          <w:sz w:val="28"/>
          <w:szCs w:val="28"/>
          <w:lang w:val="pl-PL"/>
        </w:rPr>
        <w:t>W 2017 roku 6 rodzinom tut. Ośrodek udzielił pomocy na spłatę zadłużeń czynszowych. Zawarto 6 kontraktów socjalnych na kwotę 2 928,00 zł.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 xml:space="preserve">  </w:t>
      </w:r>
      <w:r>
        <w:rPr>
          <w:sz w:val="28"/>
          <w:szCs w:val="28"/>
          <w:lang w:val="pl-PL"/>
        </w:rPr>
        <w:t>Kontrakty socjalne pracownicy zawierają z klientami, posiadającymi choć minimalne własne dochody i przy pomocy Ośrodka są w stanie regulować czynsz. Osoby z dużym zadłużeniem w czynszu nie posiadające własnych dochodów nawet przy pomocy Ośrodka nie są w stanie spłacić zadłużenia w  opłatach. Pracownicy socjalni podczas przeprowadzania wywiadów środowiskowych w ramach pracy socjalnej motywują te osoby , aby okresie letnim podejmowały prace sezonowe,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a pozyskane środki przeznaczały na opłaty czynszowe.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W 2017 roku na poczet zaległości do poszczególnych spółdzielni przekazano kwotę: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- Tomaszowskie Towarzystwo Budownictwa Społecznego –4 osoby – 1 128 zł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- Spółdzielnia Mieszkaniowa ,, Przodownik” - 2 osób – 1 800 zł</w:t>
      </w:r>
    </w:p>
    <w:p>
      <w:pPr>
        <w:pStyle w:val="Normal"/>
        <w:spacing w:lineRule="auto" w:line="360"/>
        <w:rPr>
          <w:sz w:val="28"/>
          <w:szCs w:val="28"/>
          <w:lang w:val="pl-PL"/>
        </w:rPr>
      </w:pPr>
      <w:r>
        <w:rPr>
          <w:sz w:val="28"/>
          <w:szCs w:val="28"/>
          <w:lang w:val="pl-PL"/>
        </w:rPr>
        <w:t>W roku 2017 skorzystały ze wsparcia finansowego 1347 rodzin w formie dodatku mieszkaniowego na kwotę 2 534 593,92 zł.</w:t>
      </w:r>
    </w:p>
    <w:p>
      <w:pPr>
        <w:pStyle w:val="Normal"/>
        <w:spacing w:lineRule="auto" w:line="360"/>
        <w:rPr/>
      </w:pPr>
      <w:r>
        <w:rPr>
          <w:rStyle w:val="Domylnaczcionkaakapitu"/>
          <w:sz w:val="28"/>
          <w:szCs w:val="28"/>
          <w:lang w:val="pl-PL"/>
        </w:rPr>
        <w:t xml:space="preserve"> </w:t>
      </w:r>
      <w:r>
        <w:rPr>
          <w:rStyle w:val="Domylnaczcionkaakapitu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type w:val="nextPage"/>
      <w:pgSz w:w="11905" w:h="16837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color w:val="000000"/>
        <w:sz w:val="24"/>
        <w:szCs w:val="24"/>
        <w:lang w:val="en-US" w:eastAsia="en-US" w:bidi="en-US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em w:val="none"/>
      <w:lang w:val="en-US" w:eastAsia="en-US" w:bidi="en-US"/>
    </w:rPr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ormalny">
    <w:name w:val="Normalny"/>
    <w:qFormat/>
    <w:pPr>
      <w:keepNext/>
      <w:keepLines w:val="false"/>
      <w:pageBreakBefore w:val="false"/>
      <w:widowControl w:val="false"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position w:val="0"/>
      <w:sz w:val="24"/>
      <w:sz w:val="24"/>
      <w:szCs w:val="24"/>
      <w:u w:val="none"/>
      <w:vertAlign w:val="baseline"/>
      <w:em w:val="none"/>
      <w:lang w:val="en-US" w:eastAsia="en-US" w:bidi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LibreOffice/5.2.1.2$Windows_x86 LibreOffice_project/31dd62db80d4e60af04904455ec9c9219178d620</Application>
  <Pages>2</Pages>
  <Words>388</Words>
  <Characters>2329</Characters>
  <CharactersWithSpaces>2712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2018-03-16T11:42:00Z</dcterms:created>
  <dc:creator>Wanda Rybak</dc:creator>
  <dc:description/>
  <dc:language>pl-PL</dc:language>
  <cp:lastModifiedBy>Michał Goździk</cp:lastModifiedBy>
  <cp:lastPrinted>2018-02-23T08:49:00Z</cp:lastPrinted>
  <dcterms:modified xsi:type="dcterms:W3CDTF">2018-03-16T11:54:00Z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