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C6103A">
        <w:rPr>
          <w:b/>
          <w:color w:val="000000"/>
          <w:sz w:val="22"/>
          <w:szCs w:val="22"/>
        </w:rPr>
        <w:t>3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C6103A">
        <w:rPr>
          <w:b/>
          <w:color w:val="000000"/>
          <w:sz w:val="22"/>
          <w:szCs w:val="22"/>
        </w:rPr>
        <w:t>AW/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both"/>
        <w:rPr>
          <w:b/>
          <w:sz w:val="22"/>
          <w:szCs w:val="22"/>
        </w:rPr>
      </w:pPr>
    </w:p>
    <w:p w:rsidR="00697B7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1174CC">
        <w:rPr>
          <w:sz w:val="22"/>
          <w:szCs w:val="22"/>
        </w:rPr>
        <w:t xml:space="preserve"> z </w:t>
      </w:r>
      <w:proofErr w:type="spellStart"/>
      <w:r w:rsidR="001174CC">
        <w:rPr>
          <w:sz w:val="22"/>
          <w:szCs w:val="22"/>
        </w:rPr>
        <w:t>późn</w:t>
      </w:r>
      <w:proofErr w:type="spellEnd"/>
      <w:r w:rsidR="001174CC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1174CC">
        <w:rPr>
          <w:sz w:val="22"/>
          <w:szCs w:val="22"/>
        </w:rPr>
        <w:t>15 marca</w:t>
      </w:r>
      <w:r w:rsidR="00B47148" w:rsidRPr="003F6A7B">
        <w:rPr>
          <w:sz w:val="22"/>
          <w:szCs w:val="22"/>
        </w:rPr>
        <w:t xml:space="preserve"> 201</w:t>
      </w:r>
      <w:r w:rsidR="001174CC">
        <w:rPr>
          <w:sz w:val="22"/>
          <w:szCs w:val="22"/>
        </w:rPr>
        <w:t>8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1174CC">
        <w:rPr>
          <w:sz w:val="22"/>
          <w:szCs w:val="22"/>
        </w:rPr>
        <w:t>1</w:t>
      </w:r>
      <w:r w:rsidR="00C6103A">
        <w:rPr>
          <w:sz w:val="22"/>
          <w:szCs w:val="22"/>
        </w:rPr>
        <w:t>1</w:t>
      </w:r>
      <w:r w:rsidR="003B71DF" w:rsidRPr="003F6A7B">
        <w:rPr>
          <w:sz w:val="22"/>
          <w:szCs w:val="22"/>
        </w:rPr>
        <w:t>/P/201</w:t>
      </w:r>
      <w:r w:rsidR="001174CC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C6103A" w:rsidRDefault="005F0DA1" w:rsidP="00C6103A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C6103A" w:rsidRPr="00FE642F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C6103A" w:rsidRDefault="00C6103A" w:rsidP="00C6103A">
      <w:pPr>
        <w:spacing w:line="276" w:lineRule="auto"/>
        <w:rPr>
          <w:color w:val="000000"/>
          <w:sz w:val="22"/>
          <w:szCs w:val="22"/>
          <w:lang w:eastAsia="pl-PL"/>
        </w:rPr>
      </w:pPr>
      <w:r w:rsidRPr="00FA09D0">
        <w:rPr>
          <w:color w:val="000000"/>
          <w:sz w:val="22"/>
          <w:szCs w:val="22"/>
          <w:lang w:eastAsia="pl-PL"/>
        </w:rPr>
        <w:t>Polska Spółka Gazownictwa Sp.</w:t>
      </w:r>
      <w:r>
        <w:rPr>
          <w:color w:val="000000"/>
          <w:sz w:val="22"/>
          <w:szCs w:val="22"/>
          <w:lang w:eastAsia="pl-PL"/>
        </w:rPr>
        <w:t xml:space="preserve"> </w:t>
      </w:r>
      <w:r w:rsidRPr="00FA09D0">
        <w:rPr>
          <w:color w:val="000000"/>
          <w:sz w:val="22"/>
          <w:szCs w:val="22"/>
          <w:lang w:eastAsia="pl-PL"/>
        </w:rPr>
        <w:t>z</w:t>
      </w:r>
      <w:r>
        <w:rPr>
          <w:color w:val="000000"/>
          <w:sz w:val="22"/>
          <w:szCs w:val="22"/>
          <w:lang w:eastAsia="pl-PL"/>
        </w:rPr>
        <w:t xml:space="preserve"> </w:t>
      </w:r>
      <w:r w:rsidRPr="00FA09D0">
        <w:rPr>
          <w:color w:val="000000"/>
          <w:sz w:val="22"/>
          <w:szCs w:val="22"/>
          <w:lang w:eastAsia="pl-PL"/>
        </w:rPr>
        <w:t xml:space="preserve">o.o. </w:t>
      </w:r>
    </w:p>
    <w:p w:rsidR="00C6103A" w:rsidRDefault="00C6103A" w:rsidP="00C6103A">
      <w:pPr>
        <w:spacing w:line="276" w:lineRule="auto"/>
        <w:rPr>
          <w:color w:val="000000"/>
          <w:sz w:val="22"/>
          <w:szCs w:val="22"/>
          <w:lang w:eastAsia="pl-PL"/>
        </w:rPr>
      </w:pPr>
      <w:r w:rsidRPr="00FA09D0">
        <w:rPr>
          <w:color w:val="000000"/>
          <w:sz w:val="22"/>
          <w:szCs w:val="22"/>
          <w:lang w:eastAsia="pl-PL"/>
        </w:rPr>
        <w:t xml:space="preserve">Oddział Zakład Gazowniczy w Łodzi   </w:t>
      </w:r>
    </w:p>
    <w:p w:rsidR="00C6103A" w:rsidRDefault="00C6103A" w:rsidP="00C6103A">
      <w:pPr>
        <w:spacing w:line="276" w:lineRule="auto"/>
        <w:rPr>
          <w:color w:val="000000"/>
          <w:sz w:val="22"/>
          <w:szCs w:val="22"/>
          <w:lang w:eastAsia="pl-PL"/>
        </w:rPr>
      </w:pPr>
      <w:r w:rsidRPr="00FA09D0">
        <w:rPr>
          <w:color w:val="000000"/>
          <w:sz w:val="22"/>
          <w:szCs w:val="22"/>
          <w:lang w:eastAsia="pl-PL"/>
        </w:rPr>
        <w:t xml:space="preserve">ul. Targowa 18    </w:t>
      </w:r>
    </w:p>
    <w:p w:rsidR="00C6103A" w:rsidRDefault="00C6103A" w:rsidP="00C6103A">
      <w:pPr>
        <w:spacing w:line="276" w:lineRule="auto"/>
        <w:rPr>
          <w:color w:val="000000"/>
          <w:sz w:val="22"/>
          <w:szCs w:val="22"/>
          <w:lang w:eastAsia="pl-PL"/>
        </w:rPr>
      </w:pPr>
      <w:r w:rsidRPr="00FA09D0">
        <w:rPr>
          <w:color w:val="000000"/>
          <w:sz w:val="22"/>
          <w:szCs w:val="22"/>
          <w:lang w:eastAsia="pl-PL"/>
        </w:rPr>
        <w:t xml:space="preserve">90-042 Łódź            </w:t>
      </w:r>
    </w:p>
    <w:p w:rsidR="00C6103A" w:rsidRPr="00C6103A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ind w:left="284" w:hanging="284"/>
        <w:rPr>
          <w:color w:val="000000"/>
          <w:sz w:val="10"/>
          <w:szCs w:val="10"/>
          <w:u w:val="single"/>
        </w:rPr>
      </w:pPr>
    </w:p>
    <w:p w:rsidR="00C6103A" w:rsidRPr="00FE642F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color w:val="000000"/>
          <w:sz w:val="22"/>
          <w:szCs w:val="22"/>
          <w:u w:val="single"/>
        </w:rPr>
      </w:pPr>
      <w:r w:rsidRPr="00FE642F">
        <w:rPr>
          <w:color w:val="000000"/>
          <w:sz w:val="22"/>
          <w:szCs w:val="22"/>
          <w:u w:val="single"/>
        </w:rPr>
        <w:t>Przedmiot inwestycji:</w:t>
      </w:r>
    </w:p>
    <w:p w:rsidR="00C6103A" w:rsidRPr="00FE642F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10"/>
          <w:szCs w:val="10"/>
          <w:u w:val="single"/>
        </w:rPr>
      </w:pPr>
      <w:r w:rsidRPr="00FA09D0">
        <w:rPr>
          <w:rFonts w:eastAsia="Arial Unicode MS"/>
          <w:iCs/>
          <w:color w:val="000000"/>
          <w:sz w:val="22"/>
          <w:szCs w:val="22"/>
        </w:rPr>
        <w:t>Budowa sieci gazowej średniego ciśnienia na osiedlu Ludw</w:t>
      </w:r>
      <w:r>
        <w:rPr>
          <w:rFonts w:eastAsia="Arial Unicode MS"/>
          <w:iCs/>
          <w:color w:val="000000"/>
          <w:sz w:val="22"/>
          <w:szCs w:val="22"/>
        </w:rPr>
        <w:t>i</w:t>
      </w:r>
      <w:r w:rsidRPr="00FA09D0">
        <w:rPr>
          <w:rFonts w:eastAsia="Arial Unicode MS"/>
          <w:iCs/>
          <w:color w:val="000000"/>
          <w:sz w:val="22"/>
          <w:szCs w:val="22"/>
        </w:rPr>
        <w:t>ków w Tomaszowie Mazowieckim - ETAP I</w:t>
      </w:r>
    </w:p>
    <w:p w:rsidR="00C6103A" w:rsidRPr="00C6103A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10"/>
          <w:szCs w:val="10"/>
          <w:u w:val="single"/>
        </w:rPr>
      </w:pPr>
    </w:p>
    <w:p w:rsidR="00C6103A" w:rsidRPr="00FE642F" w:rsidRDefault="00C6103A" w:rsidP="00C6103A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Lokalizacja inwestycji:</w:t>
      </w:r>
    </w:p>
    <w:p w:rsidR="00C6103A" w:rsidRDefault="00C6103A" w:rsidP="00C6103A">
      <w:pPr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</w:t>
      </w:r>
      <w:r w:rsidRPr="005A2761">
        <w:rPr>
          <w:rFonts w:eastAsia="Arial Unicode MS"/>
          <w:bCs/>
          <w:color w:val="000000"/>
          <w:sz w:val="22"/>
          <w:szCs w:val="22"/>
        </w:rPr>
        <w:t>ziałk</w:t>
      </w:r>
      <w:r>
        <w:rPr>
          <w:rFonts w:eastAsia="Arial Unicode MS"/>
          <w:bCs/>
          <w:color w:val="000000"/>
          <w:sz w:val="22"/>
          <w:szCs w:val="22"/>
        </w:rPr>
        <w:t>i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ch</w:t>
      </w:r>
      <w:r w:rsidRPr="005A2761">
        <w:rPr>
          <w:rFonts w:eastAsia="Arial Unicode MS"/>
          <w:bCs/>
          <w:color w:val="000000"/>
          <w:sz w:val="22"/>
          <w:szCs w:val="22"/>
        </w:rPr>
        <w:t>:</w:t>
      </w:r>
    </w:p>
    <w:p w:rsidR="00C6103A" w:rsidRDefault="00C6103A" w:rsidP="00C6103A">
      <w:pPr>
        <w:pStyle w:val="Nagwek"/>
        <w:numPr>
          <w:ilvl w:val="0"/>
          <w:numId w:val="15"/>
        </w:numPr>
        <w:spacing w:line="300" w:lineRule="auto"/>
        <w:ind w:left="284" w:hanging="284"/>
        <w:jc w:val="both"/>
        <w:rPr>
          <w:sz w:val="22"/>
          <w:szCs w:val="22"/>
        </w:rPr>
      </w:pPr>
      <w:r w:rsidRPr="00FA09D0">
        <w:rPr>
          <w:sz w:val="22"/>
          <w:szCs w:val="22"/>
        </w:rPr>
        <w:t>180</w:t>
      </w:r>
      <w:r>
        <w:rPr>
          <w:sz w:val="22"/>
          <w:szCs w:val="22"/>
        </w:rPr>
        <w:t xml:space="preserve"> w </w:t>
      </w:r>
      <w:r w:rsidRPr="00FA09D0">
        <w:rPr>
          <w:sz w:val="22"/>
          <w:szCs w:val="22"/>
        </w:rPr>
        <w:t>obręb</w:t>
      </w:r>
      <w:r>
        <w:rPr>
          <w:sz w:val="22"/>
          <w:szCs w:val="22"/>
        </w:rPr>
        <w:t xml:space="preserve">ie </w:t>
      </w:r>
      <w:r w:rsidRPr="00FA09D0">
        <w:rPr>
          <w:sz w:val="22"/>
          <w:szCs w:val="22"/>
        </w:rPr>
        <w:t>2</w:t>
      </w:r>
      <w:r>
        <w:rPr>
          <w:sz w:val="22"/>
          <w:szCs w:val="22"/>
        </w:rPr>
        <w:t>2</w:t>
      </w:r>
    </w:p>
    <w:p w:rsidR="00C6103A" w:rsidRDefault="00C6103A" w:rsidP="00C6103A">
      <w:pPr>
        <w:pStyle w:val="Nagwek"/>
        <w:numPr>
          <w:ilvl w:val="0"/>
          <w:numId w:val="15"/>
        </w:numPr>
        <w:spacing w:line="300" w:lineRule="auto"/>
        <w:ind w:left="284" w:hanging="284"/>
        <w:jc w:val="both"/>
        <w:rPr>
          <w:sz w:val="22"/>
          <w:szCs w:val="22"/>
        </w:rPr>
      </w:pPr>
      <w:r w:rsidRPr="00FA09D0">
        <w:rPr>
          <w:sz w:val="22"/>
          <w:szCs w:val="22"/>
        </w:rPr>
        <w:t>220, 174, 114, 99, 59</w:t>
      </w:r>
      <w:r>
        <w:rPr>
          <w:sz w:val="22"/>
          <w:szCs w:val="22"/>
        </w:rPr>
        <w:t xml:space="preserve"> w</w:t>
      </w:r>
      <w:r w:rsidRPr="00FA09D0">
        <w:rPr>
          <w:sz w:val="22"/>
          <w:szCs w:val="22"/>
        </w:rPr>
        <w:t xml:space="preserve"> obręb</w:t>
      </w:r>
      <w:r>
        <w:rPr>
          <w:sz w:val="22"/>
          <w:szCs w:val="22"/>
        </w:rPr>
        <w:t xml:space="preserve">ie </w:t>
      </w:r>
      <w:r w:rsidRPr="00FA09D0">
        <w:rPr>
          <w:sz w:val="22"/>
          <w:szCs w:val="22"/>
        </w:rPr>
        <w:t xml:space="preserve"> 20</w:t>
      </w:r>
    </w:p>
    <w:p w:rsidR="00C6103A" w:rsidRDefault="00C6103A" w:rsidP="00C6103A">
      <w:pPr>
        <w:pStyle w:val="Nagwek"/>
        <w:numPr>
          <w:ilvl w:val="0"/>
          <w:numId w:val="15"/>
        </w:numPr>
        <w:spacing w:line="300" w:lineRule="auto"/>
        <w:ind w:left="284" w:hanging="284"/>
        <w:jc w:val="both"/>
        <w:rPr>
          <w:sz w:val="22"/>
          <w:szCs w:val="22"/>
        </w:rPr>
      </w:pPr>
      <w:r w:rsidRPr="00FA09D0">
        <w:rPr>
          <w:sz w:val="22"/>
          <w:szCs w:val="22"/>
        </w:rPr>
        <w:t xml:space="preserve">616, 177, 203, 254, 267/2, 760, 268/2, 276/2, 278, 289/2, 290/2, 296/2, 297, 304/2, 307/2, 317/2, 318, 327/2, 328, 337/2, 338/2, 344/2, 788, 347, 358, 385, 371, 384, 457, 401, 411, 422, 486, 850, 487, 547/1, 554, 853, 577, 570, 606, 624, 586, 609, 587/1,655, 654, 759, 756, 695, 708/1 </w:t>
      </w:r>
      <w:r>
        <w:rPr>
          <w:sz w:val="22"/>
          <w:szCs w:val="22"/>
        </w:rPr>
        <w:t xml:space="preserve">w </w:t>
      </w:r>
      <w:r w:rsidRPr="00FA09D0">
        <w:rPr>
          <w:sz w:val="22"/>
          <w:szCs w:val="22"/>
        </w:rPr>
        <w:t>obręb</w:t>
      </w:r>
      <w:r>
        <w:rPr>
          <w:sz w:val="22"/>
          <w:szCs w:val="22"/>
        </w:rPr>
        <w:t xml:space="preserve">ie </w:t>
      </w:r>
      <w:r w:rsidRPr="00FA09D0">
        <w:rPr>
          <w:sz w:val="22"/>
          <w:szCs w:val="22"/>
        </w:rPr>
        <w:t xml:space="preserve">21 </w:t>
      </w:r>
      <w:r>
        <w:rPr>
          <w:sz w:val="22"/>
          <w:szCs w:val="22"/>
        </w:rPr>
        <w:t xml:space="preserve">          </w:t>
      </w:r>
    </w:p>
    <w:p w:rsidR="00C6103A" w:rsidRDefault="00C6103A" w:rsidP="00C6103A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położone w Tomaszowie Mazowieckim</w:t>
      </w:r>
    </w:p>
    <w:p w:rsidR="009E56EA" w:rsidRDefault="00C6103A" w:rsidP="00C6103A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06142E">
        <w:rPr>
          <w:sz w:val="22"/>
          <w:szCs w:val="22"/>
        </w:rPr>
        <w:t>16.03.2018r.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140872"/>
    <w:multiLevelType w:val="hybridMultilevel"/>
    <w:tmpl w:val="498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6142E"/>
    <w:rsid w:val="000660A5"/>
    <w:rsid w:val="0007635A"/>
    <w:rsid w:val="00080462"/>
    <w:rsid w:val="00093CDB"/>
    <w:rsid w:val="000A73C6"/>
    <w:rsid w:val="000C1799"/>
    <w:rsid w:val="000D520C"/>
    <w:rsid w:val="001174C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511F"/>
    <w:rsid w:val="007B62F7"/>
    <w:rsid w:val="007D7073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103A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17</cp:revision>
  <cp:lastPrinted>2018-03-15T11:44:00Z</cp:lastPrinted>
  <dcterms:created xsi:type="dcterms:W3CDTF">2017-03-16T12:50:00Z</dcterms:created>
  <dcterms:modified xsi:type="dcterms:W3CDTF">2018-03-16T14:04:00Z</dcterms:modified>
</cp:coreProperties>
</file>