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037" w:rsidRPr="00047037" w:rsidRDefault="00047037" w:rsidP="0001662B">
      <w:pPr>
        <w:shd w:val="clear" w:color="auto" w:fill="FFFFFF"/>
        <w:spacing w:line="360" w:lineRule="auto"/>
        <w:ind w:left="4254" w:right="10" w:firstLine="709"/>
        <w:jc w:val="right"/>
        <w:rPr>
          <w:rFonts w:ascii="Times New Roman" w:hAnsi="Times New Roman"/>
          <w:sz w:val="22"/>
          <w:szCs w:val="22"/>
        </w:rPr>
      </w:pPr>
      <w:r w:rsidRPr="00047037">
        <w:rPr>
          <w:rFonts w:ascii="Times New Roman" w:hAnsi="Times New Roman"/>
          <w:sz w:val="22"/>
          <w:szCs w:val="22"/>
        </w:rPr>
        <w:t xml:space="preserve">Tomaszów </w:t>
      </w:r>
      <w:proofErr w:type="spellStart"/>
      <w:r w:rsidRPr="00047037">
        <w:rPr>
          <w:rFonts w:ascii="Times New Roman" w:hAnsi="Times New Roman"/>
          <w:sz w:val="22"/>
          <w:szCs w:val="22"/>
        </w:rPr>
        <w:t>Maz</w:t>
      </w:r>
      <w:proofErr w:type="spellEnd"/>
      <w:r w:rsidRPr="00047037">
        <w:rPr>
          <w:rFonts w:ascii="Times New Roman" w:hAnsi="Times New Roman"/>
          <w:sz w:val="22"/>
          <w:szCs w:val="22"/>
        </w:rPr>
        <w:t xml:space="preserve">., dn. </w:t>
      </w:r>
      <w:r w:rsidR="00B00621">
        <w:rPr>
          <w:rFonts w:ascii="Times New Roman" w:hAnsi="Times New Roman"/>
          <w:sz w:val="22"/>
          <w:szCs w:val="22"/>
        </w:rPr>
        <w:t>07.02.2018 r.</w:t>
      </w:r>
    </w:p>
    <w:p w:rsidR="00047037" w:rsidRDefault="00047037" w:rsidP="00047037">
      <w:pPr>
        <w:shd w:val="clear" w:color="auto" w:fill="FFFFFF"/>
        <w:spacing w:line="360" w:lineRule="auto"/>
        <w:ind w:left="4254" w:right="10" w:firstLine="709"/>
        <w:jc w:val="both"/>
        <w:rPr>
          <w:rFonts w:ascii="Times New Roman" w:hAnsi="Times New Roman"/>
          <w:b/>
          <w:sz w:val="22"/>
          <w:szCs w:val="22"/>
        </w:rPr>
      </w:pPr>
    </w:p>
    <w:p w:rsidR="00047037" w:rsidRPr="00EB6A81" w:rsidRDefault="00047037" w:rsidP="00047037">
      <w:pPr>
        <w:shd w:val="clear" w:color="auto" w:fill="FFFFFF"/>
        <w:spacing w:line="360" w:lineRule="auto"/>
        <w:ind w:left="4254" w:right="10" w:firstLine="709"/>
        <w:jc w:val="right"/>
        <w:rPr>
          <w:rFonts w:ascii="Times New Roman" w:hAnsi="Times New Roman"/>
          <w:b/>
          <w:sz w:val="22"/>
          <w:szCs w:val="22"/>
        </w:rPr>
      </w:pPr>
      <w:r>
        <w:rPr>
          <w:rFonts w:ascii="Times New Roman" w:hAnsi="Times New Roman"/>
          <w:b/>
          <w:sz w:val="22"/>
          <w:szCs w:val="22"/>
        </w:rPr>
        <w:t>Do wszystkich wykonawców</w:t>
      </w:r>
    </w:p>
    <w:p w:rsidR="00047037" w:rsidRPr="00047037" w:rsidRDefault="00047037" w:rsidP="00047037">
      <w:pPr>
        <w:jc w:val="both"/>
        <w:rPr>
          <w:rFonts w:ascii="Times New Roman" w:hAnsi="Times New Roman"/>
          <w:sz w:val="22"/>
          <w:szCs w:val="22"/>
          <w:u w:val="single"/>
        </w:rPr>
      </w:pPr>
      <w:r w:rsidRPr="00047037">
        <w:rPr>
          <w:rFonts w:ascii="Times New Roman" w:hAnsi="Times New Roman"/>
          <w:sz w:val="22"/>
          <w:szCs w:val="22"/>
          <w:u w:val="single"/>
        </w:rPr>
        <w:t>Znak postępowania: WI.271.2.7.2018.ZP</w:t>
      </w:r>
    </w:p>
    <w:p w:rsidR="00047037" w:rsidRPr="00047037" w:rsidRDefault="00047037" w:rsidP="00047037">
      <w:pPr>
        <w:jc w:val="both"/>
        <w:rPr>
          <w:rFonts w:ascii="Times New Roman" w:hAnsi="Times New Roman"/>
          <w:sz w:val="22"/>
          <w:szCs w:val="22"/>
        </w:rPr>
      </w:pPr>
      <w:r w:rsidRPr="00047037">
        <w:rPr>
          <w:rFonts w:ascii="Times New Roman" w:hAnsi="Times New Roman"/>
          <w:sz w:val="22"/>
          <w:szCs w:val="22"/>
        </w:rPr>
        <w:t xml:space="preserve">Postępowanie wszczęto poprzez publikację ogłoszenia o zamówieniu na stronie internetowej </w:t>
      </w:r>
      <w:proofErr w:type="spellStart"/>
      <w:r w:rsidRPr="00047037">
        <w:rPr>
          <w:rFonts w:ascii="Times New Roman" w:hAnsi="Times New Roman"/>
          <w:sz w:val="22"/>
          <w:szCs w:val="22"/>
        </w:rPr>
        <w:t>BIP</w:t>
      </w:r>
      <w:proofErr w:type="spellEnd"/>
      <w:r w:rsidRPr="00047037">
        <w:rPr>
          <w:rFonts w:ascii="Times New Roman" w:hAnsi="Times New Roman"/>
          <w:sz w:val="22"/>
          <w:szCs w:val="22"/>
        </w:rPr>
        <w:t xml:space="preserve"> zamawiającego w dniu 25.01.2018 r.</w:t>
      </w:r>
    </w:p>
    <w:p w:rsidR="00047037" w:rsidRPr="00047037" w:rsidRDefault="00047037" w:rsidP="00047037">
      <w:pPr>
        <w:jc w:val="both"/>
        <w:rPr>
          <w:rFonts w:ascii="Times New Roman" w:hAnsi="Times New Roman"/>
        </w:rPr>
      </w:pPr>
    </w:p>
    <w:p w:rsidR="00047037" w:rsidRPr="00047037" w:rsidRDefault="00047037" w:rsidP="00047037">
      <w:pPr>
        <w:jc w:val="both"/>
        <w:rPr>
          <w:rFonts w:ascii="Times New Roman" w:hAnsi="Times New Roman"/>
          <w:sz w:val="22"/>
          <w:szCs w:val="22"/>
        </w:rPr>
      </w:pPr>
      <w:r w:rsidRPr="00047037">
        <w:rPr>
          <w:rFonts w:ascii="Times New Roman" w:hAnsi="Times New Roman"/>
          <w:sz w:val="22"/>
          <w:szCs w:val="22"/>
        </w:rPr>
        <w:t xml:space="preserve">Dotyczy postępowania o udzielenie zamówienia publicznego, prowadzonego w związku z art. 4 </w:t>
      </w:r>
      <w:proofErr w:type="spellStart"/>
      <w:r w:rsidRPr="00047037">
        <w:rPr>
          <w:rFonts w:ascii="Times New Roman" w:hAnsi="Times New Roman"/>
          <w:sz w:val="22"/>
          <w:szCs w:val="22"/>
        </w:rPr>
        <w:t>pkt</w:t>
      </w:r>
      <w:proofErr w:type="spellEnd"/>
      <w:r w:rsidRPr="00047037">
        <w:rPr>
          <w:rFonts w:ascii="Times New Roman" w:hAnsi="Times New Roman"/>
          <w:sz w:val="22"/>
          <w:szCs w:val="22"/>
        </w:rPr>
        <w:t xml:space="preserve"> 8 ustawy Prawo zamówień publicznych (tekst jedn. Dz. U. z 2017 r., poz. 1579 z późn. zm.) oraz Regulaminem Udzielania Zamówień Publicznych o wartości nie przekraczającej wyrażonej w złotych równowartości kwoty, o której mowa w art. 4 </w:t>
      </w:r>
      <w:proofErr w:type="spellStart"/>
      <w:r w:rsidRPr="00047037">
        <w:rPr>
          <w:rFonts w:ascii="Times New Roman" w:hAnsi="Times New Roman"/>
          <w:sz w:val="22"/>
          <w:szCs w:val="22"/>
        </w:rPr>
        <w:t>pkt</w:t>
      </w:r>
      <w:proofErr w:type="spellEnd"/>
      <w:r w:rsidRPr="00047037">
        <w:rPr>
          <w:rFonts w:ascii="Times New Roman" w:hAnsi="Times New Roman"/>
          <w:sz w:val="22"/>
          <w:szCs w:val="22"/>
        </w:rPr>
        <w:t xml:space="preserve"> 8 ustawy Prawo zamówień publicznych                    w Urzędzie Miasta w Tomaszowie Mazowieckim wprowadzonym Zarządzeniem nr 337/2016 Prezydenta Miasta Tomaszowa Mazowieckiego z dnia 1 września 2016 r., zmienionym Zarządzeniem nr </w:t>
      </w:r>
      <w:r w:rsidRPr="00047037">
        <w:rPr>
          <w:rFonts w:ascii="Times New Roman" w:eastAsia="Bookman Old Style" w:hAnsi="Times New Roman"/>
          <w:sz w:val="22"/>
          <w:szCs w:val="22"/>
        </w:rPr>
        <w:t>359/2016 Prezydenta Miasta Tomaszowa Mazowieckiego z dnia 19 września 2016 r.</w:t>
      </w:r>
      <w:r w:rsidRPr="00047037">
        <w:rPr>
          <w:rFonts w:ascii="Times New Roman" w:hAnsi="Times New Roman"/>
          <w:sz w:val="22"/>
          <w:szCs w:val="22"/>
        </w:rPr>
        <w:t xml:space="preserve">, którego przedmiotem jest: Promocja projektu pn. </w:t>
      </w:r>
      <w:r w:rsidRPr="00047037">
        <w:rPr>
          <w:rFonts w:ascii="Times New Roman" w:hAnsi="Times New Roman"/>
          <w:b/>
          <w:sz w:val="22"/>
          <w:szCs w:val="22"/>
        </w:rPr>
        <w:t>„Kompleksowe zagospodarowanie przestrzeni publicznej oraz modernizacja miejsc rekreacji i terenów zielonych – MIASTO NAD RZEKĄ”.</w:t>
      </w:r>
    </w:p>
    <w:p w:rsidR="00047037" w:rsidRDefault="00047037" w:rsidP="00047037">
      <w:pPr>
        <w:rPr>
          <w:rFonts w:ascii="Times New Roman" w:hAnsi="Times New Roman"/>
          <w:b/>
          <w:bCs/>
          <w:sz w:val="22"/>
          <w:szCs w:val="22"/>
        </w:rPr>
      </w:pPr>
    </w:p>
    <w:p w:rsidR="00047037" w:rsidRDefault="00047037" w:rsidP="00047037">
      <w:pPr>
        <w:jc w:val="center"/>
        <w:rPr>
          <w:rFonts w:ascii="Times New Roman" w:hAnsi="Times New Roman"/>
          <w:b/>
          <w:bCs/>
          <w:sz w:val="22"/>
          <w:szCs w:val="22"/>
        </w:rPr>
      </w:pPr>
    </w:p>
    <w:p w:rsidR="00047037" w:rsidRDefault="00047037" w:rsidP="00047037">
      <w:pPr>
        <w:jc w:val="center"/>
        <w:rPr>
          <w:rFonts w:ascii="Times New Roman" w:hAnsi="Times New Roman"/>
          <w:b/>
          <w:bCs/>
          <w:sz w:val="22"/>
          <w:szCs w:val="22"/>
        </w:rPr>
      </w:pPr>
      <w:r>
        <w:rPr>
          <w:rFonts w:ascii="Times New Roman" w:hAnsi="Times New Roman"/>
          <w:b/>
          <w:bCs/>
          <w:sz w:val="22"/>
          <w:szCs w:val="22"/>
        </w:rPr>
        <w:t>ZAWIADOMIENIE O UNIEWAŻNIENIU POSTĘPOWANIA</w:t>
      </w:r>
    </w:p>
    <w:p w:rsidR="00047037" w:rsidRPr="00EB6A81" w:rsidRDefault="00047037" w:rsidP="00047037">
      <w:pPr>
        <w:jc w:val="center"/>
        <w:rPr>
          <w:rFonts w:ascii="Times New Roman" w:hAnsi="Times New Roman"/>
          <w:sz w:val="22"/>
          <w:szCs w:val="22"/>
        </w:rPr>
      </w:pPr>
    </w:p>
    <w:p w:rsidR="00047037" w:rsidRPr="00EB6A81" w:rsidRDefault="00047037" w:rsidP="00047037">
      <w:pPr>
        <w:jc w:val="both"/>
        <w:rPr>
          <w:rFonts w:ascii="Times New Roman" w:hAnsi="Times New Roman"/>
          <w:sz w:val="22"/>
          <w:szCs w:val="22"/>
        </w:rPr>
      </w:pPr>
    </w:p>
    <w:p w:rsidR="00047037" w:rsidRPr="00047037" w:rsidRDefault="00047037" w:rsidP="00047037">
      <w:pPr>
        <w:ind w:firstLine="708"/>
        <w:jc w:val="both"/>
        <w:rPr>
          <w:rFonts w:ascii="Times New Roman" w:hAnsi="Times New Roman"/>
          <w:sz w:val="22"/>
          <w:szCs w:val="22"/>
        </w:rPr>
      </w:pPr>
      <w:r w:rsidRPr="00047037">
        <w:rPr>
          <w:rFonts w:ascii="Times New Roman" w:hAnsi="Times New Roman"/>
          <w:sz w:val="22"/>
          <w:szCs w:val="22"/>
        </w:rPr>
        <w:t>Prezydent Miasta, działając w imieniu Gminy-Miasto Tomaszów Mazowiecki, zawiadamia                o unieważnieniu przedmiotowego postępowania.</w:t>
      </w:r>
    </w:p>
    <w:p w:rsidR="00047037" w:rsidRPr="00047037" w:rsidRDefault="00047037" w:rsidP="00047037">
      <w:pPr>
        <w:ind w:firstLine="708"/>
        <w:jc w:val="both"/>
        <w:rPr>
          <w:rFonts w:ascii="Times New Roman" w:hAnsi="Times New Roman"/>
          <w:sz w:val="22"/>
          <w:szCs w:val="22"/>
        </w:rPr>
      </w:pPr>
    </w:p>
    <w:p w:rsidR="000A28FD" w:rsidRDefault="00047037" w:rsidP="00047037">
      <w:pPr>
        <w:jc w:val="both"/>
        <w:rPr>
          <w:rFonts w:ascii="Times New Roman" w:hAnsi="Times New Roman"/>
          <w:sz w:val="22"/>
          <w:szCs w:val="22"/>
        </w:rPr>
      </w:pPr>
      <w:r w:rsidRPr="00047037">
        <w:rPr>
          <w:rFonts w:ascii="Times New Roman" w:hAnsi="Times New Roman"/>
          <w:b/>
          <w:bCs/>
          <w:iCs/>
          <w:sz w:val="22"/>
          <w:szCs w:val="22"/>
          <w:u w:val="single"/>
        </w:rPr>
        <w:t>Podstawa prawna</w:t>
      </w:r>
      <w:r w:rsidRPr="00047037">
        <w:rPr>
          <w:rFonts w:ascii="Times New Roman" w:hAnsi="Times New Roman"/>
          <w:sz w:val="22"/>
          <w:szCs w:val="22"/>
        </w:rPr>
        <w:t xml:space="preserve">: </w:t>
      </w:r>
    </w:p>
    <w:p w:rsidR="000A28FD" w:rsidRDefault="000A28FD" w:rsidP="00047037">
      <w:pPr>
        <w:jc w:val="both"/>
        <w:rPr>
          <w:rFonts w:ascii="Times New Roman" w:hAnsi="Times New Roman"/>
          <w:sz w:val="22"/>
          <w:szCs w:val="22"/>
        </w:rPr>
      </w:pPr>
    </w:p>
    <w:p w:rsidR="00047037" w:rsidRPr="00047037" w:rsidRDefault="000A28FD" w:rsidP="000A28FD">
      <w:pPr>
        <w:ind w:firstLine="708"/>
        <w:jc w:val="both"/>
        <w:rPr>
          <w:rFonts w:ascii="Times New Roman" w:hAnsi="Times New Roman"/>
          <w:sz w:val="22"/>
          <w:szCs w:val="22"/>
        </w:rPr>
      </w:pPr>
      <w:r>
        <w:rPr>
          <w:rFonts w:ascii="Times New Roman" w:hAnsi="Times New Roman"/>
          <w:sz w:val="22"/>
          <w:szCs w:val="22"/>
        </w:rPr>
        <w:t xml:space="preserve">Postępowanie zostaje unieważnione na podstawie treści </w:t>
      </w:r>
      <w:r w:rsidR="00047037" w:rsidRPr="00047037">
        <w:rPr>
          <w:rFonts w:ascii="Times New Roman" w:hAnsi="Times New Roman"/>
          <w:sz w:val="22"/>
          <w:szCs w:val="22"/>
        </w:rPr>
        <w:t xml:space="preserve">§ 25 ust. 1 </w:t>
      </w:r>
      <w:proofErr w:type="spellStart"/>
      <w:r w:rsidR="00047037" w:rsidRPr="00047037">
        <w:rPr>
          <w:rFonts w:ascii="Times New Roman" w:hAnsi="Times New Roman"/>
          <w:sz w:val="22"/>
          <w:szCs w:val="22"/>
        </w:rPr>
        <w:t>pkt</w:t>
      </w:r>
      <w:proofErr w:type="spellEnd"/>
      <w:r w:rsidR="00047037" w:rsidRPr="00047037">
        <w:rPr>
          <w:rFonts w:ascii="Times New Roman" w:hAnsi="Times New Roman"/>
          <w:sz w:val="22"/>
          <w:szCs w:val="22"/>
        </w:rPr>
        <w:t xml:space="preserve"> 5 </w:t>
      </w:r>
      <w:r w:rsidR="00047037" w:rsidRPr="00047037">
        <w:rPr>
          <w:rFonts w:ascii="Times New Roman" w:hAnsi="Times New Roman"/>
          <w:bCs/>
          <w:sz w:val="22"/>
          <w:szCs w:val="22"/>
        </w:rPr>
        <w:t>Regulaminu U</w:t>
      </w:r>
      <w:r w:rsidR="00047037">
        <w:rPr>
          <w:rFonts w:ascii="Times New Roman" w:hAnsi="Times New Roman"/>
          <w:bCs/>
          <w:sz w:val="22"/>
          <w:szCs w:val="22"/>
        </w:rPr>
        <w:t xml:space="preserve">dzielania Zamówień Publicznych </w:t>
      </w:r>
      <w:r w:rsidR="00047037" w:rsidRPr="00047037">
        <w:rPr>
          <w:rFonts w:ascii="Times New Roman" w:hAnsi="Times New Roman"/>
          <w:bCs/>
          <w:sz w:val="22"/>
          <w:szCs w:val="22"/>
        </w:rPr>
        <w:t xml:space="preserve">o wartości nie przekraczającej wyrażonej w złotych równowartości kwoty, o której mowa w art. 4 </w:t>
      </w:r>
      <w:proofErr w:type="spellStart"/>
      <w:r w:rsidR="00047037" w:rsidRPr="00047037">
        <w:rPr>
          <w:rFonts w:ascii="Times New Roman" w:hAnsi="Times New Roman"/>
          <w:bCs/>
          <w:sz w:val="22"/>
          <w:szCs w:val="22"/>
        </w:rPr>
        <w:t>pkt</w:t>
      </w:r>
      <w:proofErr w:type="spellEnd"/>
      <w:r w:rsidR="00047037" w:rsidRPr="00047037">
        <w:rPr>
          <w:rFonts w:ascii="Times New Roman" w:hAnsi="Times New Roman"/>
          <w:bCs/>
          <w:sz w:val="22"/>
          <w:szCs w:val="22"/>
        </w:rPr>
        <w:t xml:space="preserve"> 8 ustawy Prawo zamówień publicznych („</w:t>
      </w:r>
      <w:proofErr w:type="spellStart"/>
      <w:r w:rsidR="00047037" w:rsidRPr="00047037">
        <w:rPr>
          <w:rFonts w:ascii="Times New Roman" w:hAnsi="Times New Roman"/>
          <w:bCs/>
          <w:sz w:val="22"/>
          <w:szCs w:val="22"/>
        </w:rPr>
        <w:t>pzp</w:t>
      </w:r>
      <w:proofErr w:type="spellEnd"/>
      <w:r w:rsidR="00047037" w:rsidRPr="00047037">
        <w:rPr>
          <w:rFonts w:ascii="Times New Roman" w:hAnsi="Times New Roman"/>
          <w:bCs/>
          <w:sz w:val="22"/>
          <w:szCs w:val="22"/>
        </w:rPr>
        <w:t xml:space="preserve">”) w Urzędzie Miasta w Tomaszowie Mazowieckim, </w:t>
      </w:r>
      <w:r w:rsidR="00047037" w:rsidRPr="00047037">
        <w:rPr>
          <w:rFonts w:ascii="Times New Roman" w:hAnsi="Times New Roman"/>
          <w:sz w:val="22"/>
          <w:szCs w:val="22"/>
        </w:rPr>
        <w:t>zamawiający unieważnia postępowanie o udzielenie zamówienia, jeżeli: „</w:t>
      </w:r>
      <w:r w:rsidR="00047037">
        <w:rPr>
          <w:rFonts w:ascii="Times New Roman" w:hAnsi="Times New Roman"/>
          <w:i/>
          <w:sz w:val="22"/>
          <w:szCs w:val="22"/>
        </w:rPr>
        <w:t>postępowanie obarczone jest wadą uniemożliwiającą zawarcie umowy w sprawie zamówienia publicznego”.</w:t>
      </w:r>
    </w:p>
    <w:p w:rsidR="00047037" w:rsidRDefault="00047037" w:rsidP="00047037">
      <w:pPr>
        <w:ind w:right="424"/>
        <w:jc w:val="both"/>
        <w:rPr>
          <w:rFonts w:ascii="Times New Roman" w:hAnsi="Times New Roman"/>
          <w:b/>
          <w:sz w:val="22"/>
          <w:szCs w:val="22"/>
          <w:u w:val="single"/>
        </w:rPr>
      </w:pPr>
    </w:p>
    <w:p w:rsidR="00047037" w:rsidRPr="001974F5" w:rsidRDefault="00047037" w:rsidP="00047037">
      <w:pPr>
        <w:ind w:right="424"/>
        <w:jc w:val="both"/>
        <w:rPr>
          <w:rFonts w:ascii="Times New Roman" w:hAnsi="Times New Roman"/>
          <w:b/>
          <w:sz w:val="22"/>
          <w:szCs w:val="22"/>
          <w:u w:val="single"/>
        </w:rPr>
      </w:pPr>
      <w:r w:rsidRPr="001974F5">
        <w:rPr>
          <w:rFonts w:ascii="Times New Roman" w:hAnsi="Times New Roman"/>
          <w:b/>
          <w:sz w:val="22"/>
          <w:szCs w:val="22"/>
          <w:u w:val="single"/>
        </w:rPr>
        <w:t>Uzasadnienie fa</w:t>
      </w:r>
      <w:r>
        <w:rPr>
          <w:rFonts w:ascii="Times New Roman" w:hAnsi="Times New Roman"/>
          <w:b/>
          <w:sz w:val="22"/>
          <w:szCs w:val="22"/>
          <w:u w:val="single"/>
        </w:rPr>
        <w:t>k</w:t>
      </w:r>
      <w:r w:rsidRPr="001974F5">
        <w:rPr>
          <w:rFonts w:ascii="Times New Roman" w:hAnsi="Times New Roman"/>
          <w:b/>
          <w:sz w:val="22"/>
          <w:szCs w:val="22"/>
          <w:u w:val="single"/>
        </w:rPr>
        <w:t>tyczne:</w:t>
      </w:r>
    </w:p>
    <w:p w:rsidR="000A28FD" w:rsidRDefault="000A28FD" w:rsidP="00047037">
      <w:pPr>
        <w:pStyle w:val="Tekstpodstawowy2"/>
        <w:ind w:firstLine="360"/>
        <w:jc w:val="both"/>
        <w:rPr>
          <w:sz w:val="22"/>
          <w:szCs w:val="22"/>
        </w:rPr>
      </w:pPr>
    </w:p>
    <w:p w:rsidR="007D5A9C" w:rsidRDefault="00047037" w:rsidP="00047037">
      <w:pPr>
        <w:pStyle w:val="Tekstpodstawowy2"/>
        <w:ind w:firstLine="360"/>
        <w:jc w:val="both"/>
        <w:rPr>
          <w:sz w:val="22"/>
          <w:szCs w:val="22"/>
        </w:rPr>
      </w:pPr>
      <w:r w:rsidRPr="00EB6A81">
        <w:rPr>
          <w:sz w:val="22"/>
          <w:szCs w:val="22"/>
        </w:rPr>
        <w:t>Z</w:t>
      </w:r>
      <w:r>
        <w:rPr>
          <w:sz w:val="22"/>
          <w:szCs w:val="22"/>
        </w:rPr>
        <w:t xml:space="preserve">amawiający na dzień 05.02.2018 </w:t>
      </w:r>
      <w:r w:rsidRPr="00EB6A81">
        <w:rPr>
          <w:sz w:val="22"/>
          <w:szCs w:val="22"/>
        </w:rPr>
        <w:t xml:space="preserve">r. na </w:t>
      </w:r>
      <w:r>
        <w:rPr>
          <w:sz w:val="22"/>
          <w:szCs w:val="22"/>
        </w:rPr>
        <w:t>godz. 11.00/11.10</w:t>
      </w:r>
      <w:r w:rsidRPr="00EB6A81">
        <w:rPr>
          <w:sz w:val="22"/>
          <w:szCs w:val="22"/>
        </w:rPr>
        <w:t xml:space="preserve"> wyznaczył termin odpowiednio składania i otwarcia ofert w przedmiotowym postępowaniu. </w:t>
      </w:r>
      <w:r>
        <w:rPr>
          <w:sz w:val="22"/>
          <w:szCs w:val="22"/>
        </w:rPr>
        <w:t xml:space="preserve">W trakcie </w:t>
      </w:r>
      <w:r w:rsidRPr="00EB6A81">
        <w:rPr>
          <w:sz w:val="22"/>
          <w:szCs w:val="22"/>
        </w:rPr>
        <w:t xml:space="preserve">publicznego otwarcia ofert złożonych w przedmiotowym </w:t>
      </w:r>
      <w:r>
        <w:rPr>
          <w:sz w:val="22"/>
          <w:szCs w:val="22"/>
        </w:rPr>
        <w:t xml:space="preserve">postępowaniu </w:t>
      </w:r>
      <w:r w:rsidRPr="00EB6A81">
        <w:rPr>
          <w:sz w:val="22"/>
          <w:szCs w:val="22"/>
        </w:rPr>
        <w:t xml:space="preserve">dokonano </w:t>
      </w:r>
      <w:r>
        <w:rPr>
          <w:sz w:val="22"/>
          <w:szCs w:val="22"/>
        </w:rPr>
        <w:t>otwarcia 1</w:t>
      </w:r>
      <w:r w:rsidRPr="00EB6A81">
        <w:rPr>
          <w:sz w:val="22"/>
          <w:szCs w:val="22"/>
        </w:rPr>
        <w:t xml:space="preserve"> </w:t>
      </w:r>
      <w:r>
        <w:rPr>
          <w:sz w:val="22"/>
          <w:szCs w:val="22"/>
        </w:rPr>
        <w:t>oferty</w:t>
      </w:r>
      <w:r w:rsidR="000A28FD">
        <w:rPr>
          <w:sz w:val="22"/>
          <w:szCs w:val="22"/>
        </w:rPr>
        <w:t xml:space="preserve">, tj. wykonawcy </w:t>
      </w:r>
      <w:proofErr w:type="spellStart"/>
      <w:r w:rsidR="000A28FD">
        <w:rPr>
          <w:sz w:val="22"/>
          <w:szCs w:val="22"/>
        </w:rPr>
        <w:t>KMK</w:t>
      </w:r>
      <w:proofErr w:type="spellEnd"/>
      <w:r w:rsidR="000A28FD">
        <w:rPr>
          <w:sz w:val="22"/>
          <w:szCs w:val="22"/>
        </w:rPr>
        <w:t xml:space="preserve"> Group Monika Jurczyńska, ul. Kuków 1213, 42-160 Krzepice, która została oceniona jako najkorzystniejsza </w:t>
      </w:r>
      <w:r w:rsidR="002D134F">
        <w:rPr>
          <w:sz w:val="22"/>
          <w:szCs w:val="22"/>
        </w:rPr>
        <w:t xml:space="preserve">    </w:t>
      </w:r>
      <w:r w:rsidR="000A28FD">
        <w:rPr>
          <w:sz w:val="22"/>
          <w:szCs w:val="22"/>
        </w:rPr>
        <w:t xml:space="preserve">i w związku z tym, zamawiający dokonał wyboru tejże oferty do realizacji zamówienia. Informację </w:t>
      </w:r>
      <w:r w:rsidR="007D5A9C">
        <w:rPr>
          <w:sz w:val="22"/>
          <w:szCs w:val="22"/>
        </w:rPr>
        <w:t>zamawiającego o wyborze najkorzystniejszej oferty zamieszczono na stronie internetowe</w:t>
      </w:r>
      <w:r w:rsidR="002D134F">
        <w:rPr>
          <w:sz w:val="22"/>
          <w:szCs w:val="22"/>
        </w:rPr>
        <w:t xml:space="preserve"> </w:t>
      </w:r>
      <w:proofErr w:type="spellStart"/>
      <w:r w:rsidR="002D134F">
        <w:rPr>
          <w:sz w:val="22"/>
          <w:szCs w:val="22"/>
        </w:rPr>
        <w:t>BIP</w:t>
      </w:r>
      <w:proofErr w:type="spellEnd"/>
      <w:r w:rsidR="002D134F">
        <w:rPr>
          <w:sz w:val="22"/>
          <w:szCs w:val="22"/>
        </w:rPr>
        <w:t xml:space="preserve"> w dniu 05.02.2018 r. i </w:t>
      </w:r>
      <w:r w:rsidR="007D5A9C">
        <w:rPr>
          <w:sz w:val="22"/>
          <w:szCs w:val="22"/>
        </w:rPr>
        <w:t>wywieszono na tablicy ogłoszeń w siedzibie zamawiającego oraz przekazano wykonawcy poprzez pocztę elektroniczną w dniu 05.02.2018 r.</w:t>
      </w:r>
    </w:p>
    <w:p w:rsidR="007D5A9C" w:rsidRDefault="007D5A9C" w:rsidP="007D5A9C">
      <w:pPr>
        <w:pStyle w:val="Tekstpodstawowy2"/>
        <w:ind w:firstLine="360"/>
        <w:jc w:val="both"/>
        <w:rPr>
          <w:sz w:val="22"/>
          <w:szCs w:val="22"/>
        </w:rPr>
      </w:pPr>
      <w:r>
        <w:rPr>
          <w:sz w:val="22"/>
          <w:szCs w:val="22"/>
        </w:rPr>
        <w:t xml:space="preserve">Po dokonaniu ww. czynności stwierdzono w dniu 06.02.2018 r., iż w posiadaniu zamawiającego znajduje się ponadto jeszcze jedna prawidłowo opisana i złożona oferta, tj. </w:t>
      </w:r>
      <w:r w:rsidR="00047037" w:rsidRPr="00EB6A81">
        <w:rPr>
          <w:sz w:val="22"/>
          <w:szCs w:val="22"/>
        </w:rPr>
        <w:t xml:space="preserve">oferta złożona </w:t>
      </w:r>
      <w:r w:rsidR="0001662B">
        <w:rPr>
          <w:sz w:val="22"/>
          <w:szCs w:val="22"/>
        </w:rPr>
        <w:t xml:space="preserve">                          </w:t>
      </w:r>
      <w:r w:rsidR="00047037" w:rsidRPr="00EB6A81">
        <w:rPr>
          <w:sz w:val="22"/>
          <w:szCs w:val="22"/>
        </w:rPr>
        <w:t>w odpowiednim miej</w:t>
      </w:r>
      <w:r>
        <w:rPr>
          <w:sz w:val="22"/>
          <w:szCs w:val="22"/>
        </w:rPr>
        <w:t xml:space="preserve">scu, tj. do kancelarii ogólnej Urzędu Miasta w Tomaszowie </w:t>
      </w:r>
      <w:proofErr w:type="spellStart"/>
      <w:r>
        <w:rPr>
          <w:sz w:val="22"/>
          <w:szCs w:val="22"/>
        </w:rPr>
        <w:t>Maz</w:t>
      </w:r>
      <w:proofErr w:type="spellEnd"/>
      <w:r>
        <w:rPr>
          <w:sz w:val="22"/>
          <w:szCs w:val="22"/>
        </w:rPr>
        <w:t xml:space="preserve">. oraz przed upływem terminu </w:t>
      </w:r>
      <w:r w:rsidR="00047037" w:rsidRPr="00EB6A81">
        <w:rPr>
          <w:sz w:val="22"/>
          <w:szCs w:val="22"/>
        </w:rPr>
        <w:t>wyznaczonego na składanie ofert</w:t>
      </w:r>
      <w:r>
        <w:rPr>
          <w:sz w:val="22"/>
          <w:szCs w:val="22"/>
        </w:rPr>
        <w:t xml:space="preserve">, tj. w dniu 02.02.2018 r. o godz. 10.00. </w:t>
      </w:r>
      <w:r w:rsidR="00047037" w:rsidRPr="00EB6A81">
        <w:rPr>
          <w:sz w:val="22"/>
          <w:szCs w:val="22"/>
        </w:rPr>
        <w:t>Ww. oferta na skutek błędu zamawiającego nie</w:t>
      </w:r>
      <w:r>
        <w:rPr>
          <w:sz w:val="22"/>
          <w:szCs w:val="22"/>
        </w:rPr>
        <w:t xml:space="preserve"> została otworzona w terminie i nie uczestniczyła w publicznym otwarciu ofert, które odbyło się w dniu 05.02.2018 r.</w:t>
      </w:r>
    </w:p>
    <w:p w:rsidR="007D5A9C" w:rsidRDefault="007D5A9C" w:rsidP="007D5A9C">
      <w:pPr>
        <w:pStyle w:val="Tekstpodstawowy2"/>
        <w:ind w:firstLine="360"/>
        <w:jc w:val="both"/>
        <w:rPr>
          <w:sz w:val="22"/>
          <w:szCs w:val="22"/>
        </w:rPr>
      </w:pPr>
    </w:p>
    <w:p w:rsidR="007D5A9C" w:rsidRDefault="007D5A9C" w:rsidP="007D5A9C">
      <w:pPr>
        <w:pStyle w:val="Tekstpodstawowy2"/>
        <w:ind w:firstLine="360"/>
        <w:jc w:val="both"/>
        <w:rPr>
          <w:sz w:val="22"/>
          <w:szCs w:val="22"/>
        </w:rPr>
      </w:pPr>
    </w:p>
    <w:p w:rsidR="002D134F" w:rsidRDefault="002D134F" w:rsidP="007D5A9C">
      <w:pPr>
        <w:pStyle w:val="Tekstpodstawowy2"/>
        <w:ind w:firstLine="360"/>
        <w:jc w:val="both"/>
        <w:rPr>
          <w:sz w:val="22"/>
          <w:szCs w:val="22"/>
        </w:rPr>
      </w:pPr>
    </w:p>
    <w:p w:rsidR="00FC6032" w:rsidRDefault="00FC6032" w:rsidP="00FC6032">
      <w:pPr>
        <w:pStyle w:val="Tekstpodstawowy2"/>
        <w:ind w:firstLine="360"/>
        <w:jc w:val="both"/>
        <w:rPr>
          <w:sz w:val="22"/>
          <w:szCs w:val="22"/>
        </w:rPr>
      </w:pPr>
    </w:p>
    <w:p w:rsidR="00FC6032" w:rsidRPr="00FC6032" w:rsidRDefault="00047037" w:rsidP="00E179D2">
      <w:pPr>
        <w:pStyle w:val="Tekstpodstawowy2"/>
        <w:ind w:firstLine="360"/>
        <w:jc w:val="both"/>
        <w:rPr>
          <w:sz w:val="22"/>
          <w:szCs w:val="22"/>
        </w:rPr>
      </w:pPr>
      <w:r w:rsidRPr="00EB6A81">
        <w:rPr>
          <w:sz w:val="22"/>
          <w:szCs w:val="22"/>
        </w:rPr>
        <w:t>Zgodn</w:t>
      </w:r>
      <w:r w:rsidR="002D134F">
        <w:rPr>
          <w:sz w:val="22"/>
          <w:szCs w:val="22"/>
        </w:rPr>
        <w:t xml:space="preserve">ie z art. 86 ust. 2 ustawy Pzp </w:t>
      </w:r>
      <w:r w:rsidRPr="00EB6A81">
        <w:rPr>
          <w:sz w:val="22"/>
          <w:szCs w:val="22"/>
        </w:rPr>
        <w:t xml:space="preserve">otwarcie ofert jest jawne i następuje bezpośrednio po upływie terminu do ich składania, z tym że dzień, w którym upływa termin składania ofert, jest dniem ich otwarcia. Wynikająca z art. 86 ust. 2 ustawy Pzp zasada jawności stanowi jedną z fundamentalnych zasad prowadzenia postępowania o udzielnie zamówienia publicznego. Zasada jawności ograniczona może być wyłącznie w przypadkach wskazanych w ustawie Pzp. Zachowanie zasady jawności pozwala na urzeczywistnienie zasad uczciwej konkurencji i równego traktowania wykonawców. Otwarcie ofert ma charakter jawny nie tylko w stosunku do wykonawców, ale erga </w:t>
      </w:r>
      <w:proofErr w:type="spellStart"/>
      <w:r w:rsidRPr="00EB6A81">
        <w:rPr>
          <w:sz w:val="22"/>
          <w:szCs w:val="22"/>
        </w:rPr>
        <w:t>omnes</w:t>
      </w:r>
      <w:proofErr w:type="spellEnd"/>
      <w:r w:rsidRPr="00EB6A81">
        <w:rPr>
          <w:sz w:val="22"/>
          <w:szCs w:val="22"/>
        </w:rPr>
        <w:t xml:space="preserve">. </w:t>
      </w:r>
    </w:p>
    <w:p w:rsidR="004566B6" w:rsidRPr="004566B6" w:rsidRDefault="00047037" w:rsidP="004566B6">
      <w:pPr>
        <w:pStyle w:val="Default"/>
        <w:ind w:firstLine="360"/>
        <w:jc w:val="both"/>
        <w:rPr>
          <w:color w:val="auto"/>
          <w:sz w:val="22"/>
          <w:szCs w:val="22"/>
        </w:rPr>
      </w:pPr>
      <w:r w:rsidRPr="00F81940">
        <w:rPr>
          <w:color w:val="auto"/>
          <w:sz w:val="22"/>
          <w:szCs w:val="22"/>
        </w:rPr>
        <w:t xml:space="preserve">Czynność otwarcia ofert złożonych w postępowaniu o udzielenie zamówienia publicznego jest tego rodzaju czynnością, której nie można </w:t>
      </w:r>
      <w:r>
        <w:rPr>
          <w:color w:val="auto"/>
          <w:sz w:val="22"/>
          <w:szCs w:val="22"/>
        </w:rPr>
        <w:t xml:space="preserve">powtórzyć. Ustawa </w:t>
      </w:r>
      <w:proofErr w:type="spellStart"/>
      <w:r w:rsidRPr="00F81940">
        <w:rPr>
          <w:color w:val="auto"/>
          <w:sz w:val="22"/>
          <w:szCs w:val="22"/>
        </w:rPr>
        <w:t>pzp</w:t>
      </w:r>
      <w:proofErr w:type="spellEnd"/>
      <w:r w:rsidRPr="00F81940">
        <w:rPr>
          <w:color w:val="auto"/>
          <w:sz w:val="22"/>
          <w:szCs w:val="22"/>
        </w:rPr>
        <w:t xml:space="preserve"> nie przewiduje</w:t>
      </w:r>
      <w:r>
        <w:rPr>
          <w:color w:val="auto"/>
          <w:sz w:val="22"/>
          <w:szCs w:val="22"/>
        </w:rPr>
        <w:t xml:space="preserve"> by</w:t>
      </w:r>
      <w:r w:rsidR="002D134F">
        <w:rPr>
          <w:color w:val="auto"/>
          <w:sz w:val="22"/>
          <w:szCs w:val="22"/>
        </w:rPr>
        <w:t xml:space="preserve"> z</w:t>
      </w:r>
      <w:r w:rsidRPr="00F81940">
        <w:rPr>
          <w:color w:val="auto"/>
          <w:sz w:val="22"/>
          <w:szCs w:val="22"/>
        </w:rPr>
        <w:t xml:space="preserve">amawiający </w:t>
      </w:r>
      <w:r>
        <w:rPr>
          <w:color w:val="auto"/>
          <w:sz w:val="22"/>
          <w:szCs w:val="22"/>
        </w:rPr>
        <w:t xml:space="preserve">powtórnie </w:t>
      </w:r>
      <w:r w:rsidRPr="00F81940">
        <w:rPr>
          <w:color w:val="auto"/>
          <w:sz w:val="22"/>
          <w:szCs w:val="22"/>
        </w:rPr>
        <w:t>dokonał</w:t>
      </w:r>
      <w:r w:rsidR="002D134F">
        <w:rPr>
          <w:color w:val="auto"/>
          <w:sz w:val="22"/>
          <w:szCs w:val="22"/>
        </w:rPr>
        <w:t xml:space="preserve"> publicznego otwarcia ofert, </w:t>
      </w:r>
      <w:r>
        <w:rPr>
          <w:color w:val="auto"/>
          <w:sz w:val="22"/>
          <w:szCs w:val="22"/>
        </w:rPr>
        <w:t xml:space="preserve">w szczególności </w:t>
      </w:r>
      <w:r w:rsidRPr="00F81940">
        <w:rPr>
          <w:color w:val="auto"/>
          <w:sz w:val="22"/>
          <w:szCs w:val="22"/>
        </w:rPr>
        <w:t xml:space="preserve">naruszyłoby to zasadę wyrażoną </w:t>
      </w:r>
      <w:r w:rsidR="006D71C9">
        <w:rPr>
          <w:color w:val="auto"/>
          <w:sz w:val="22"/>
          <w:szCs w:val="22"/>
        </w:rPr>
        <w:t xml:space="preserve">                 </w:t>
      </w:r>
      <w:r w:rsidRPr="00F81940">
        <w:rPr>
          <w:color w:val="auto"/>
          <w:sz w:val="22"/>
          <w:szCs w:val="22"/>
        </w:rPr>
        <w:t xml:space="preserve">w art. 7 ust. 1 ustawy Pzp, </w:t>
      </w:r>
      <w:r w:rsidR="002D134F">
        <w:rPr>
          <w:color w:val="auto"/>
          <w:sz w:val="22"/>
          <w:szCs w:val="22"/>
        </w:rPr>
        <w:t>która to nakazuje z</w:t>
      </w:r>
      <w:r w:rsidR="0001662B">
        <w:rPr>
          <w:color w:val="auto"/>
          <w:sz w:val="22"/>
          <w:szCs w:val="22"/>
        </w:rPr>
        <w:t xml:space="preserve">amawiającemu  przeprowadzenie </w:t>
      </w:r>
      <w:r w:rsidRPr="00F81940">
        <w:rPr>
          <w:color w:val="auto"/>
          <w:sz w:val="22"/>
          <w:szCs w:val="22"/>
        </w:rPr>
        <w:t xml:space="preserve">postępowania </w:t>
      </w:r>
      <w:r w:rsidR="00046AC8">
        <w:rPr>
          <w:color w:val="auto"/>
          <w:sz w:val="22"/>
          <w:szCs w:val="22"/>
        </w:rPr>
        <w:t xml:space="preserve">                       </w:t>
      </w:r>
      <w:r w:rsidRPr="00F81940">
        <w:rPr>
          <w:color w:val="auto"/>
          <w:sz w:val="22"/>
          <w:szCs w:val="22"/>
        </w:rPr>
        <w:t xml:space="preserve">w sposób zapewniający zachowanie uczciwej konkurencji i równego traktowania </w:t>
      </w:r>
      <w:r>
        <w:rPr>
          <w:color w:val="auto"/>
          <w:sz w:val="22"/>
          <w:szCs w:val="22"/>
        </w:rPr>
        <w:t>na każdym etapie postępowania, przy dokonywaniu wszystkich wymaganych p</w:t>
      </w:r>
      <w:r w:rsidR="002D134F">
        <w:rPr>
          <w:color w:val="auto"/>
          <w:sz w:val="22"/>
          <w:szCs w:val="22"/>
        </w:rPr>
        <w:t>rzepisami ustawy Pzp czynności.</w:t>
      </w:r>
    </w:p>
    <w:p w:rsidR="004566B6" w:rsidRDefault="004566B6" w:rsidP="006D71C9">
      <w:pPr>
        <w:pStyle w:val="Default"/>
        <w:ind w:firstLine="360"/>
        <w:jc w:val="both"/>
        <w:rPr>
          <w:b/>
          <w:sz w:val="22"/>
          <w:szCs w:val="22"/>
        </w:rPr>
      </w:pPr>
      <w:r>
        <w:rPr>
          <w:color w:val="auto"/>
          <w:sz w:val="22"/>
          <w:szCs w:val="22"/>
        </w:rPr>
        <w:t>U</w:t>
      </w:r>
      <w:r w:rsidRPr="00F81940">
        <w:rPr>
          <w:color w:val="auto"/>
          <w:sz w:val="22"/>
          <w:szCs w:val="22"/>
        </w:rPr>
        <w:t xml:space="preserve">stawa Pzp nie zawiera normatywnych podstaw do zaniechania otwarcia oferty skutecznie </w:t>
      </w:r>
      <w:r w:rsidR="006D71C9">
        <w:rPr>
          <w:color w:val="auto"/>
          <w:sz w:val="22"/>
          <w:szCs w:val="22"/>
        </w:rPr>
        <w:t xml:space="preserve">                      </w:t>
      </w:r>
      <w:r w:rsidRPr="00F81940">
        <w:rPr>
          <w:color w:val="auto"/>
          <w:sz w:val="22"/>
          <w:szCs w:val="22"/>
        </w:rPr>
        <w:t>i terminowo złożonej w postępowaniu. O ile sama czynność otwarcia ofert jest czynnością</w:t>
      </w:r>
      <w:r w:rsidRPr="001974F5">
        <w:rPr>
          <w:sz w:val="22"/>
          <w:szCs w:val="22"/>
        </w:rPr>
        <w:t xml:space="preserve"> faktyczną, o c</w:t>
      </w:r>
      <w:r>
        <w:rPr>
          <w:sz w:val="22"/>
          <w:szCs w:val="22"/>
        </w:rPr>
        <w:t xml:space="preserve">harakterze technicznym, o tyle nie można </w:t>
      </w:r>
      <w:r w:rsidRPr="001974F5">
        <w:rPr>
          <w:sz w:val="22"/>
          <w:szCs w:val="22"/>
        </w:rPr>
        <w:t xml:space="preserve">z tego faktu wnioskować, że czynność ta pozostaje bez wpływu na dalszy bieg postępowania oraz jego rezultaty. </w:t>
      </w:r>
      <w:r w:rsidR="00224231" w:rsidRPr="004566B6">
        <w:rPr>
          <w:sz w:val="22"/>
          <w:szCs w:val="22"/>
        </w:rPr>
        <w:t>Jawna czynność otwarcia ofert ma także doniosłe znaczenie dla uczestników postępowania – pozwala na ustalenie kręgu podmiotów, którzy ubiegają się o dane zamówienie. Oferta nie może zostać otwarta na niejawnym posiedzeniu komisji przetargowej, ale publicznie, w sposób jawny. Brak podania do publicznej wiadomości – odczytania nazwy, adresu wykonawcy, informacji dotyczących ceny oferty i innych elementów wymienionych w art. 86 ust. 4 ustawy Pzp powoduje, że postępowanie obarczone jest wadą niemożliwą do usunięcia, która to wada uniemożliwia zawarcie ważnej umowy w sprawie zamówienia publicznego. Podkreślenia wymaga, że publiczne otwarcie ofert jest czynnością faktyczną, jednokrotną, która nie może zostać powtórzona w danym postępowaniu, co w konsekwencji oznacza, że brak publicznego otwarcia ofert stanowi wadę tego postępowania, które wywiera istotny wpływ na umowę. Tego typu nieusuwalna wada istnieje zawsze, niezależnie od tego czy oferta, która nie została publicznie otwarta jest ofertą najdroższą czy też plasuje się wyżej w rankingu kryteriów oceny ofert. (…). Brak dokonania publicznego otwarcia oferty złożonej przed upływem terminu składania ofert, rodzi skutek w postaci braku możliwości dokonania w</w:t>
      </w:r>
      <w:r w:rsidRPr="004566B6">
        <w:rPr>
          <w:sz w:val="22"/>
          <w:szCs w:val="22"/>
        </w:rPr>
        <w:t>yboru oferty najkorzystniejszej (sygn. akt KIO 1069/16).</w:t>
      </w:r>
      <w:r w:rsidR="006D71C9">
        <w:rPr>
          <w:b/>
          <w:sz w:val="22"/>
          <w:szCs w:val="22"/>
        </w:rPr>
        <w:t xml:space="preserve"> </w:t>
      </w:r>
      <w:r w:rsidRPr="001974F5">
        <w:rPr>
          <w:sz w:val="22"/>
          <w:szCs w:val="22"/>
        </w:rPr>
        <w:t>Tym samym zaniechanie w tym zakresie ma lub może mie</w:t>
      </w:r>
      <w:r>
        <w:rPr>
          <w:sz w:val="22"/>
          <w:szCs w:val="22"/>
        </w:rPr>
        <w:t>ć wpływ na wynik postępowania i</w:t>
      </w:r>
      <w:r w:rsidRPr="001974F5">
        <w:rPr>
          <w:sz w:val="22"/>
          <w:szCs w:val="22"/>
        </w:rPr>
        <w:t xml:space="preserve"> de facto obarczone </w:t>
      </w:r>
      <w:r>
        <w:rPr>
          <w:sz w:val="22"/>
          <w:szCs w:val="22"/>
        </w:rPr>
        <w:t>jest</w:t>
      </w:r>
      <w:r w:rsidRPr="001974F5">
        <w:rPr>
          <w:sz w:val="22"/>
          <w:szCs w:val="22"/>
        </w:rPr>
        <w:t xml:space="preserve"> niemożliwą do usunięcia wadą.</w:t>
      </w:r>
      <w:r>
        <w:rPr>
          <w:sz w:val="22"/>
          <w:szCs w:val="22"/>
        </w:rPr>
        <w:t xml:space="preserve"> Nieusuwalna wada postępowania mogła mieć wpływa na wynik postępowania i uniemożliwia także zawarcie niepodlegającej unieważnieniu umowy. </w:t>
      </w:r>
    </w:p>
    <w:p w:rsidR="00FC6032" w:rsidRPr="00EB6A81" w:rsidRDefault="00FC6032" w:rsidP="00047037">
      <w:pPr>
        <w:autoSpaceDE w:val="0"/>
        <w:autoSpaceDN w:val="0"/>
        <w:adjustRightInd w:val="0"/>
        <w:rPr>
          <w:rFonts w:ascii="Times New Roman" w:hAnsi="Times New Roman"/>
          <w:b/>
          <w:sz w:val="22"/>
          <w:szCs w:val="22"/>
        </w:rPr>
      </w:pPr>
    </w:p>
    <w:p w:rsidR="00047037" w:rsidRPr="00EB6A81" w:rsidRDefault="00047037" w:rsidP="00047037">
      <w:pPr>
        <w:pStyle w:val="Tekstpodstawowy2"/>
        <w:ind w:firstLine="709"/>
        <w:jc w:val="both"/>
        <w:rPr>
          <w:b/>
          <w:sz w:val="22"/>
          <w:szCs w:val="22"/>
        </w:rPr>
      </w:pPr>
      <w:r w:rsidRPr="00EB6A81">
        <w:rPr>
          <w:b/>
          <w:sz w:val="22"/>
          <w:szCs w:val="22"/>
        </w:rPr>
        <w:t>Biorąc pod uwagę powyższe, a w szczególności zasadę r</w:t>
      </w:r>
      <w:r>
        <w:rPr>
          <w:b/>
          <w:sz w:val="22"/>
          <w:szCs w:val="22"/>
        </w:rPr>
        <w:t>ównego traktowania wykonawców i</w:t>
      </w:r>
      <w:r w:rsidR="0001662B">
        <w:rPr>
          <w:b/>
          <w:sz w:val="22"/>
          <w:szCs w:val="22"/>
        </w:rPr>
        <w:t xml:space="preserve"> </w:t>
      </w:r>
      <w:r w:rsidRPr="00EB6A81">
        <w:rPr>
          <w:b/>
          <w:sz w:val="22"/>
          <w:szCs w:val="22"/>
        </w:rPr>
        <w:t>uczciwej konkurencji oraz, że naruszenie przepisów ustawy Pzp przynosi skutek w postaci braku możliwości udzielenia zamówienia publicznemu wybr</w:t>
      </w:r>
      <w:r w:rsidR="002D134F">
        <w:rPr>
          <w:b/>
          <w:sz w:val="22"/>
          <w:szCs w:val="22"/>
        </w:rPr>
        <w:t xml:space="preserve">anemu </w:t>
      </w:r>
      <w:r w:rsidR="00C5548D">
        <w:rPr>
          <w:b/>
          <w:sz w:val="22"/>
          <w:szCs w:val="22"/>
        </w:rPr>
        <w:t xml:space="preserve">wykonawcy zgodnie </w:t>
      </w:r>
      <w:r w:rsidRPr="00EB6A81">
        <w:rPr>
          <w:b/>
          <w:sz w:val="22"/>
          <w:szCs w:val="22"/>
        </w:rPr>
        <w:t>z przepisami ustawy Pzp</w:t>
      </w:r>
      <w:r w:rsidR="002D134F">
        <w:rPr>
          <w:b/>
          <w:sz w:val="22"/>
          <w:szCs w:val="22"/>
        </w:rPr>
        <w:t xml:space="preserve"> – </w:t>
      </w:r>
      <w:r w:rsidR="0001662B" w:rsidRPr="00EB6A81">
        <w:rPr>
          <w:b/>
          <w:sz w:val="22"/>
          <w:szCs w:val="22"/>
        </w:rPr>
        <w:t>zamawiający</w:t>
      </w:r>
      <w:r w:rsidRPr="00EB6A81">
        <w:rPr>
          <w:b/>
          <w:sz w:val="22"/>
          <w:szCs w:val="22"/>
        </w:rPr>
        <w:t xml:space="preserve"> postanawia jak w</w:t>
      </w:r>
      <w:r w:rsidR="002D134F">
        <w:rPr>
          <w:b/>
          <w:sz w:val="22"/>
          <w:szCs w:val="22"/>
        </w:rPr>
        <w:t xml:space="preserve"> </w:t>
      </w:r>
      <w:r w:rsidRPr="00EB6A81">
        <w:rPr>
          <w:b/>
          <w:sz w:val="22"/>
          <w:szCs w:val="22"/>
        </w:rPr>
        <w:t xml:space="preserve">sentencji. </w:t>
      </w:r>
    </w:p>
    <w:p w:rsidR="00B60638" w:rsidRDefault="00B60638" w:rsidP="00047037"/>
    <w:sectPr w:rsidR="00B60638" w:rsidSect="00047037">
      <w:headerReference w:type="default" r:id="rId7"/>
      <w:pgSz w:w="11906" w:h="16838"/>
      <w:pgMar w:top="1134"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DD9" w:rsidRDefault="000B1DD9" w:rsidP="00047037">
      <w:r>
        <w:separator/>
      </w:r>
    </w:p>
  </w:endnote>
  <w:endnote w:type="continuationSeparator" w:id="0">
    <w:p w:rsidR="000B1DD9" w:rsidRDefault="000B1DD9" w:rsidP="000470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DD9" w:rsidRDefault="000B1DD9" w:rsidP="00047037">
      <w:r>
        <w:separator/>
      </w:r>
    </w:p>
  </w:footnote>
  <w:footnote w:type="continuationSeparator" w:id="0">
    <w:p w:rsidR="000B1DD9" w:rsidRDefault="000B1DD9" w:rsidP="000470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037" w:rsidRDefault="00047037" w:rsidP="00047037">
    <w:pPr>
      <w:pStyle w:val="Nagwek"/>
    </w:pPr>
    <w:r>
      <w:rPr>
        <w:noProof/>
      </w:rPr>
      <w:drawing>
        <wp:inline distT="0" distB="0" distL="0" distR="0">
          <wp:extent cx="5759450" cy="469900"/>
          <wp:effectExtent l="0" t="0" r="0" b="0"/>
          <wp:docPr id="1" name="Obraz 1" descr="LOGOTYPY_KOLOROWY_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TYPY_KOLOROWY_EFRR"/>
                  <pic:cNvPicPr>
                    <a:picLocks noChangeAspect="1" noChangeArrowheads="1"/>
                  </pic:cNvPicPr>
                </pic:nvPicPr>
                <pic:blipFill>
                  <a:blip r:embed="rId1"/>
                  <a:srcRect/>
                  <a:stretch>
                    <a:fillRect/>
                  </a:stretch>
                </pic:blipFill>
                <pic:spPr bwMode="auto">
                  <a:xfrm>
                    <a:off x="0" y="0"/>
                    <a:ext cx="5759450" cy="469900"/>
                  </a:xfrm>
                  <a:prstGeom prst="rect">
                    <a:avLst/>
                  </a:prstGeom>
                  <a:noFill/>
                  <a:ln w="9525">
                    <a:noFill/>
                    <a:miter lim="800000"/>
                    <a:headEnd/>
                    <a:tailEnd/>
                  </a:ln>
                </pic:spPr>
              </pic:pic>
            </a:graphicData>
          </a:graphic>
        </wp:inline>
      </w:drawing>
    </w:r>
  </w:p>
  <w:p w:rsidR="00047037" w:rsidRDefault="0004703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D599F"/>
    <w:multiLevelType w:val="hybridMultilevel"/>
    <w:tmpl w:val="1D6CF8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F4D0010"/>
    <w:multiLevelType w:val="multilevel"/>
    <w:tmpl w:val="3CE6A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footnotePr>
    <w:footnote w:id="-1"/>
    <w:footnote w:id="0"/>
  </w:footnotePr>
  <w:endnotePr>
    <w:endnote w:id="-1"/>
    <w:endnote w:id="0"/>
  </w:endnotePr>
  <w:compat/>
  <w:rsids>
    <w:rsidRoot w:val="00047037"/>
    <w:rsid w:val="0001662B"/>
    <w:rsid w:val="00046AC8"/>
    <w:rsid w:val="00047037"/>
    <w:rsid w:val="000A28FD"/>
    <w:rsid w:val="000B1DD9"/>
    <w:rsid w:val="00224231"/>
    <w:rsid w:val="002D134F"/>
    <w:rsid w:val="00330906"/>
    <w:rsid w:val="00363684"/>
    <w:rsid w:val="004566B6"/>
    <w:rsid w:val="006D71C9"/>
    <w:rsid w:val="007D5A9C"/>
    <w:rsid w:val="00895FCA"/>
    <w:rsid w:val="00B00621"/>
    <w:rsid w:val="00B60638"/>
    <w:rsid w:val="00C5548D"/>
    <w:rsid w:val="00E06540"/>
    <w:rsid w:val="00E179D2"/>
    <w:rsid w:val="00FC603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7037"/>
    <w:pPr>
      <w:spacing w:after="0" w:line="240" w:lineRule="auto"/>
    </w:pPr>
    <w:rPr>
      <w:rFonts w:ascii="Tahoma" w:eastAsia="Times New Roman" w:hAnsi="Tahoma"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rsid w:val="00047037"/>
    <w:rPr>
      <w:rFonts w:ascii="Times New Roman" w:hAnsi="Times New Roman"/>
      <w:sz w:val="24"/>
      <w:szCs w:val="24"/>
    </w:rPr>
  </w:style>
  <w:style w:type="character" w:customStyle="1" w:styleId="Tekstpodstawowy2Znak">
    <w:name w:val="Tekst podstawowy 2 Znak"/>
    <w:basedOn w:val="Domylnaczcionkaakapitu"/>
    <w:link w:val="Tekstpodstawowy2"/>
    <w:rsid w:val="00047037"/>
    <w:rPr>
      <w:rFonts w:ascii="Times New Roman" w:eastAsia="Times New Roman" w:hAnsi="Times New Roman" w:cs="Times New Roman"/>
      <w:sz w:val="24"/>
      <w:szCs w:val="24"/>
    </w:rPr>
  </w:style>
  <w:style w:type="paragraph" w:customStyle="1" w:styleId="Default">
    <w:name w:val="Default"/>
    <w:rsid w:val="0004703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agwek">
    <w:name w:val="header"/>
    <w:basedOn w:val="Normalny"/>
    <w:link w:val="NagwekZnak"/>
    <w:unhideWhenUsed/>
    <w:rsid w:val="00047037"/>
    <w:pPr>
      <w:tabs>
        <w:tab w:val="center" w:pos="4536"/>
        <w:tab w:val="right" w:pos="9072"/>
      </w:tabs>
    </w:pPr>
  </w:style>
  <w:style w:type="character" w:customStyle="1" w:styleId="NagwekZnak">
    <w:name w:val="Nagłówek Znak"/>
    <w:basedOn w:val="Domylnaczcionkaakapitu"/>
    <w:link w:val="Nagwek"/>
    <w:rsid w:val="00047037"/>
    <w:rPr>
      <w:rFonts w:ascii="Tahoma" w:eastAsia="Times New Roman" w:hAnsi="Tahoma" w:cs="Times New Roman"/>
      <w:sz w:val="20"/>
      <w:szCs w:val="20"/>
      <w:lang w:eastAsia="pl-PL"/>
    </w:rPr>
  </w:style>
  <w:style w:type="paragraph" w:styleId="Stopka">
    <w:name w:val="footer"/>
    <w:basedOn w:val="Normalny"/>
    <w:link w:val="StopkaZnak"/>
    <w:uiPriority w:val="99"/>
    <w:semiHidden/>
    <w:unhideWhenUsed/>
    <w:rsid w:val="00047037"/>
    <w:pPr>
      <w:tabs>
        <w:tab w:val="center" w:pos="4536"/>
        <w:tab w:val="right" w:pos="9072"/>
      </w:tabs>
    </w:pPr>
  </w:style>
  <w:style w:type="character" w:customStyle="1" w:styleId="StopkaZnak">
    <w:name w:val="Stopka Znak"/>
    <w:basedOn w:val="Domylnaczcionkaakapitu"/>
    <w:link w:val="Stopka"/>
    <w:uiPriority w:val="99"/>
    <w:semiHidden/>
    <w:rsid w:val="00047037"/>
    <w:rPr>
      <w:rFonts w:ascii="Tahoma" w:eastAsia="Times New Roman" w:hAnsi="Tahoma" w:cs="Times New Roman"/>
      <w:sz w:val="20"/>
      <w:szCs w:val="20"/>
      <w:lang w:eastAsia="pl-PL"/>
    </w:rPr>
  </w:style>
  <w:style w:type="paragraph" w:styleId="Tekstdymka">
    <w:name w:val="Balloon Text"/>
    <w:basedOn w:val="Normalny"/>
    <w:link w:val="TekstdymkaZnak"/>
    <w:uiPriority w:val="99"/>
    <w:semiHidden/>
    <w:unhideWhenUsed/>
    <w:rsid w:val="00047037"/>
    <w:rPr>
      <w:rFonts w:cs="Tahoma"/>
      <w:sz w:val="16"/>
      <w:szCs w:val="16"/>
    </w:rPr>
  </w:style>
  <w:style w:type="character" w:customStyle="1" w:styleId="TekstdymkaZnak">
    <w:name w:val="Tekst dymka Znak"/>
    <w:basedOn w:val="Domylnaczcionkaakapitu"/>
    <w:link w:val="Tekstdymka"/>
    <w:uiPriority w:val="99"/>
    <w:semiHidden/>
    <w:rsid w:val="00047037"/>
    <w:rPr>
      <w:rFonts w:ascii="Tahoma" w:eastAsia="Times New Roman" w:hAnsi="Tahoma" w:cs="Tahoma"/>
      <w:sz w:val="16"/>
      <w:szCs w:val="16"/>
      <w:lang w:eastAsia="pl-PL"/>
    </w:rPr>
  </w:style>
  <w:style w:type="paragraph" w:styleId="NormalnyWeb">
    <w:name w:val="Normal (Web)"/>
    <w:basedOn w:val="Normalny"/>
    <w:uiPriority w:val="99"/>
    <w:semiHidden/>
    <w:unhideWhenUsed/>
    <w:rsid w:val="00FC6032"/>
    <w:pPr>
      <w:spacing w:before="100" w:beforeAutospacing="1" w:after="100" w:afterAutospacing="1"/>
    </w:pPr>
    <w:rPr>
      <w:rFonts w:ascii="Times New Roman" w:hAnsi="Times New Roman"/>
      <w:sz w:val="24"/>
      <w:szCs w:val="24"/>
    </w:rPr>
  </w:style>
  <w:style w:type="character" w:styleId="Hipercze">
    <w:name w:val="Hyperlink"/>
    <w:basedOn w:val="Domylnaczcionkaakapitu"/>
    <w:uiPriority w:val="99"/>
    <w:semiHidden/>
    <w:unhideWhenUsed/>
    <w:rsid w:val="00FC6032"/>
    <w:rPr>
      <w:color w:val="0000FF"/>
      <w:u w:val="single"/>
    </w:rPr>
  </w:style>
</w:styles>
</file>

<file path=word/webSettings.xml><?xml version="1.0" encoding="utf-8"?>
<w:webSettings xmlns:r="http://schemas.openxmlformats.org/officeDocument/2006/relationships" xmlns:w="http://schemas.openxmlformats.org/wordprocessingml/2006/main">
  <w:divs>
    <w:div w:id="453057965">
      <w:bodyDiv w:val="1"/>
      <w:marLeft w:val="0"/>
      <w:marRight w:val="0"/>
      <w:marTop w:val="0"/>
      <w:marBottom w:val="0"/>
      <w:divBdr>
        <w:top w:val="none" w:sz="0" w:space="0" w:color="auto"/>
        <w:left w:val="none" w:sz="0" w:space="0" w:color="auto"/>
        <w:bottom w:val="none" w:sz="0" w:space="0" w:color="auto"/>
        <w:right w:val="none" w:sz="0" w:space="0" w:color="auto"/>
      </w:divBdr>
    </w:div>
    <w:div w:id="171549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2</Pages>
  <Words>927</Words>
  <Characters>5566</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kczok</dc:creator>
  <cp:lastModifiedBy>kczok</cp:lastModifiedBy>
  <cp:revision>7</cp:revision>
  <cp:lastPrinted>2018-02-07T07:18:00Z</cp:lastPrinted>
  <dcterms:created xsi:type="dcterms:W3CDTF">2018-02-06T11:53:00Z</dcterms:created>
  <dcterms:modified xsi:type="dcterms:W3CDTF">2018-02-07T07:21:00Z</dcterms:modified>
</cp:coreProperties>
</file>