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15D7" w:rsidRDefault="001215D7" w:rsidP="001215D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Tomaszów Mazowiecki, dnia 26.09.2017 r.</w:t>
      </w:r>
    </w:p>
    <w:p w:rsidR="001215D7" w:rsidRDefault="001215D7" w:rsidP="001215D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15D7" w:rsidRDefault="001215D7" w:rsidP="001215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1215D7" w:rsidRDefault="001215D7" w:rsidP="001215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1215D7" w:rsidRDefault="001215D7" w:rsidP="001215D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  <w:t xml:space="preserve">DO WSZYSTKICH UCZESTNIKÓW </w:t>
      </w:r>
    </w:p>
    <w:p w:rsidR="001215D7" w:rsidRDefault="001215D7" w:rsidP="001215D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zh-CN"/>
        </w:rPr>
        <w:t>POSTĘPOWANIA PRZETARGOWEGO</w:t>
      </w:r>
    </w:p>
    <w:p w:rsidR="001215D7" w:rsidRDefault="001215D7" w:rsidP="001215D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</w:p>
    <w:p w:rsidR="001215D7" w:rsidRDefault="001215D7" w:rsidP="001215D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1215D7" w:rsidRDefault="00834C5D" w:rsidP="001215D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RBA.3060.8.494</w:t>
      </w:r>
      <w:r w:rsidR="001215D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.2017</w:t>
      </w:r>
    </w:p>
    <w:p w:rsidR="001215D7" w:rsidRDefault="001215D7" w:rsidP="001215D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1215D7" w:rsidRDefault="001215D7" w:rsidP="001215D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1215D7" w:rsidRDefault="001215D7" w:rsidP="001215D7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1215D7" w:rsidRDefault="001215D7" w:rsidP="001215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Dotyczy przetargu na wybór agenta emisji obligacji Gminy Miasto Tomaszów Mazowiecki ogłoszonego i opublikowanego na stronie internetowej zamawiającego w dniu 15 września 2017 roku.</w:t>
      </w:r>
    </w:p>
    <w:p w:rsidR="001215D7" w:rsidRDefault="001215D7" w:rsidP="001215D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15D7" w:rsidRDefault="001215D7" w:rsidP="001215D7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 związku z zadanymi pytaniami do przetargu na wybór agenta emisji obligacji poniżej udzielam odpowiedzi:</w:t>
      </w:r>
    </w:p>
    <w:p w:rsidR="001215D7" w:rsidRDefault="001215D7" w:rsidP="001215D7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215D7" w:rsidRDefault="001215D7" w:rsidP="001215D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czy Miasto posiada kredyt w rachunku bieżącym, jeśli tak to w jakim banku, jaki jest jego limit, jakie było jego wykorzystanie i do kiedy on obowiązuje (wg stanu na 30.06.2017 r.)</w:t>
      </w:r>
    </w:p>
    <w:p w:rsidR="001215D7" w:rsidRDefault="001215D7" w:rsidP="001215D7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Miasto Tomaszów Mazowiecki posiada podpisaną umowę na kredyt w rachunku bieżącym z ING Bank Śląski S.A. Zgodnie z podpisaną umową, Bank udzieli kredytu w rachunku bieżącym do wysokości maksymalnego pułapu zadłużenia tj. 21.000.000,00 zł. Kredyt jest udostępniony do dnia 29.12.2017 r. Według stanu </w:t>
      </w:r>
      <w:r w:rsidR="00C422A3">
        <w:rPr>
          <w:rFonts w:ascii="Times New Roman" w:eastAsia="Times New Roman" w:hAnsi="Times New Roman" w:cs="Times New Roman"/>
          <w:sz w:val="24"/>
          <w:szCs w:val="24"/>
          <w:lang w:eastAsia="pl-PL"/>
        </w:rPr>
        <w:t>na dzień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30.06.2017 r. jak również na dzień dzisiejszy wykorzystanie jest 0,00 zł.</w:t>
      </w:r>
    </w:p>
    <w:p w:rsidR="001215D7" w:rsidRDefault="001215D7" w:rsidP="001215D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Informacja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kiedy obowiązuje umowa na obsługę rachunku bankowego,</w:t>
      </w:r>
    </w:p>
    <w:p w:rsidR="001215D7" w:rsidRDefault="001215D7" w:rsidP="001215D7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na obsługę rachunków bankowych Gminy Miasto Tomaszów Mazowiecki obowiązuje do dnia 28.12.2020 r.</w:t>
      </w:r>
    </w:p>
    <w:p w:rsidR="001215D7" w:rsidRDefault="001215D7" w:rsidP="001215D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Zestawienie zobowiązań z tytułu kredytów, pożyczek i obligacji na dzień 30.06.2017 r. z wskazaniem nazwy instytucji, daty udzielenia, kwoty pierwotnej, kwoty zadłużenia na 30.06.2017 r., daty ostatecznej spłaty, sposobu zabezpieczenia wraz z adnotacją, że te zobowiązania są obsługiwane terminowo,</w:t>
      </w:r>
    </w:p>
    <w:p w:rsidR="001215D7" w:rsidRDefault="001215D7" w:rsidP="001215D7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 zestawienie.</w:t>
      </w:r>
    </w:p>
    <w:p w:rsidR="001215D7" w:rsidRDefault="001215D7" w:rsidP="001215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4) Bilans oraz rachunku zysków i strat za 2016 r. dla następujących spółek:</w:t>
      </w:r>
    </w:p>
    <w:p w:rsidR="001215D7" w:rsidRDefault="001215D7" w:rsidP="001215D7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Zakład Gospodarki Wodno-Kanalizacyjnej w Tomaszowie Mazowieckim Sp. z o.o. </w:t>
      </w:r>
    </w:p>
    <w:p w:rsidR="001215D7" w:rsidRDefault="001215D7" w:rsidP="001215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 b) Tomaszowskie Towarzystwo Budownictwa Społecznego Sp. z o.o. </w:t>
      </w:r>
    </w:p>
    <w:p w:rsidR="001215D7" w:rsidRDefault="001215D7" w:rsidP="001215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    c) Miejski Zakład Komunikacyjny w Tomaszowie Mazowieckim Sp. z o.o. </w:t>
      </w:r>
    </w:p>
    <w:p w:rsidR="001215D7" w:rsidRPr="001215D7" w:rsidRDefault="001215D7" w:rsidP="001215D7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Zakład Gospodarki Ciepłowniczej w Tomaszowie Mazowieckim Sp. z o.o.</w:t>
      </w:r>
    </w:p>
    <w:p w:rsidR="001215D7" w:rsidRDefault="001215D7" w:rsidP="001215D7">
      <w:pPr>
        <w:spacing w:before="100" w:beforeAutospacing="1" w:after="100" w:afterAutospacing="1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załączeniu.</w:t>
      </w:r>
    </w:p>
    <w:p w:rsidR="001215D7" w:rsidRDefault="001215D7" w:rsidP="001215D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Opinia RIO z wykonania budżetu za I półrocze 2017 r.</w:t>
      </w:r>
    </w:p>
    <w:p w:rsidR="001215D7" w:rsidRDefault="001215D7" w:rsidP="001215D7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Gmina Miasto w dniu dzisiejszym nie jest w posiadaniu opinii Regionalnej Izby Obrachunkowej z wykonania budżetu za I półrocze 2017 r.</w:t>
      </w:r>
    </w:p>
    <w:p w:rsidR="001215D7" w:rsidRDefault="001215D7" w:rsidP="001215D7">
      <w:pPr>
        <w:jc w:val="both"/>
        <w:rPr>
          <w:rFonts w:ascii="Times New Roman" w:hAnsi="Times New Roman" w:cs="Times New Roman"/>
        </w:rPr>
      </w:pPr>
    </w:p>
    <w:p w:rsidR="005E4820" w:rsidRDefault="005E4820"/>
    <w:sectPr w:rsidR="005E4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3D7126"/>
    <w:multiLevelType w:val="hybridMultilevel"/>
    <w:tmpl w:val="6E30A1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504A4"/>
    <w:multiLevelType w:val="hybridMultilevel"/>
    <w:tmpl w:val="32402E7A"/>
    <w:lvl w:ilvl="0" w:tplc="AD4E2420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DFE"/>
    <w:rsid w:val="001215D7"/>
    <w:rsid w:val="00582DFE"/>
    <w:rsid w:val="005E4820"/>
    <w:rsid w:val="00834C5D"/>
    <w:rsid w:val="00C4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1ACD6"/>
  <w15:chartTrackingRefBased/>
  <w15:docId w15:val="{C0DA27B6-E4DF-4C75-9D73-5C52FB140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15D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15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2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Kępa</dc:creator>
  <cp:keywords/>
  <dc:description/>
  <cp:lastModifiedBy>Małgorzata Kępa</cp:lastModifiedBy>
  <cp:revision>4</cp:revision>
  <cp:lastPrinted>2017-09-26T07:39:00Z</cp:lastPrinted>
  <dcterms:created xsi:type="dcterms:W3CDTF">2017-09-26T07:27:00Z</dcterms:created>
  <dcterms:modified xsi:type="dcterms:W3CDTF">2017-09-26T07:41:00Z</dcterms:modified>
</cp:coreProperties>
</file>