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4BE" w:rsidRPr="00C54621" w:rsidRDefault="000974BE" w:rsidP="00B914BA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0974BE" w:rsidRPr="00C54621" w:rsidRDefault="000974BE" w:rsidP="00B914BA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0974BE" w:rsidRPr="00C54621" w:rsidRDefault="000974BE" w:rsidP="00B914BA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</w:t>
      </w:r>
      <w:r w:rsidRPr="00C54621">
        <w:rPr>
          <w:sz w:val="24"/>
        </w:rPr>
        <w:t> 2016 r.</w:t>
      </w:r>
    </w:p>
    <w:p w:rsidR="000974BE" w:rsidRPr="00C54621" w:rsidRDefault="000974BE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>
        <w:rPr>
          <w:b/>
          <w:sz w:val="24"/>
        </w:rPr>
        <w:t>Wierzbowej 129.</w:t>
      </w:r>
    </w:p>
    <w:p w:rsidR="000974BE" w:rsidRPr="00C54621" w:rsidRDefault="000974BE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 podstawie art. 18 ust. 2 pkt 9 lit. a ustawy z dnia 8 marca 1990 r. o samorządzie gminnym (t.j.: Dz. U. z 2016 r. poz. 446</w:t>
      </w:r>
      <w:r>
        <w:rPr>
          <w:sz w:val="24"/>
        </w:rPr>
        <w:t>, poz. 1579</w:t>
      </w:r>
      <w:r w:rsidRPr="00C54621">
        <w:rPr>
          <w:sz w:val="24"/>
        </w:rPr>
        <w:t>) oraz art. 28 ust. 1 ustawy z dnia 21 sierpnia 1997 r. o gospodarce nieruchomościami (t.j.: Dz. U. z 2015 r. poz. 1774, poz. 1777, oraz z 2016 r. poz. 65, poz. 1250, poz. 1271</w:t>
      </w:r>
      <w:r>
        <w:rPr>
          <w:sz w:val="24"/>
        </w:rPr>
        <w:t>, poz. 1579</w:t>
      </w:r>
      <w:r w:rsidRPr="00C54621">
        <w:rPr>
          <w:sz w:val="24"/>
        </w:rPr>
        <w:t>), Rada Miejska Tomaszowa Mazowieckiego uchwala, co następuje:</w:t>
      </w:r>
    </w:p>
    <w:p w:rsidR="000974BE" w:rsidRPr="00C54621" w:rsidRDefault="000974BE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>
        <w:rPr>
          <w:sz w:val="24"/>
        </w:rPr>
        <w:t>Wierzbowej 129</w:t>
      </w:r>
      <w:r w:rsidRPr="00C54621">
        <w:rPr>
          <w:sz w:val="24"/>
        </w:rPr>
        <w:t xml:space="preserve">, </w:t>
      </w:r>
      <w:r>
        <w:rPr>
          <w:sz w:val="24"/>
        </w:rPr>
        <w:t xml:space="preserve">oznaczonej jako działka nr 397 w obr. 23 o pow. </w:t>
      </w:r>
      <w:smartTag w:uri="urn:schemas-microsoft-com:office:smarttags" w:element="metricconverter">
        <w:smartTagPr>
          <w:attr w:name="ProductID" w:val="721 m2"/>
        </w:smartTagPr>
        <w:r>
          <w:rPr>
            <w:sz w:val="24"/>
          </w:rPr>
          <w:t xml:space="preserve">721 </w:t>
        </w:r>
        <w:r w:rsidRPr="00A403AF">
          <w:rPr>
            <w:sz w:val="24"/>
          </w:rPr>
          <w:t>m</w:t>
        </w:r>
        <w:r w:rsidRPr="00A403AF">
          <w:rPr>
            <w:sz w:val="24"/>
            <w:vertAlign w:val="superscript"/>
          </w:rPr>
          <w:t>2</w:t>
        </w:r>
      </w:smartTag>
      <w:r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>
        <w:rPr>
          <w:sz w:val="24"/>
        </w:rPr>
        <w:t>księga wieczysta PT1T/00073106/4</w:t>
      </w:r>
      <w:r w:rsidRPr="00C54621">
        <w:rPr>
          <w:sz w:val="24"/>
        </w:rPr>
        <w:t>.</w:t>
      </w:r>
    </w:p>
    <w:p w:rsidR="000974BE" w:rsidRPr="00C54621" w:rsidRDefault="000974BE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 Miasta Tomaszowa Mazowieckiego.</w:t>
      </w:r>
    </w:p>
    <w:p w:rsidR="000974BE" w:rsidRPr="00C54621" w:rsidRDefault="000974BE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0974BE" w:rsidRPr="00C54621" w:rsidRDefault="000974BE" w:rsidP="00B914BA">
      <w:pPr>
        <w:keepNext/>
        <w:keepLines/>
        <w:spacing w:before="120" w:after="120"/>
        <w:ind w:firstLine="340"/>
        <w:rPr>
          <w:sz w:val="24"/>
        </w:rPr>
      </w:pPr>
    </w:p>
    <w:p w:rsidR="000974BE" w:rsidRPr="00C54621" w:rsidRDefault="000974BE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0974BE" w:rsidRPr="00C54621" w:rsidRDefault="000974BE" w:rsidP="00B914BA">
      <w:pPr>
        <w:keepNext/>
        <w:rPr>
          <w:sz w:val="24"/>
        </w:rPr>
      </w:pPr>
    </w:p>
    <w:p w:rsidR="000974BE" w:rsidRPr="00C54621" w:rsidRDefault="000974BE" w:rsidP="00B914BA">
      <w:pPr>
        <w:keepNext/>
        <w:rPr>
          <w:sz w:val="24"/>
        </w:rPr>
      </w:pPr>
    </w:p>
    <w:p w:rsidR="000974BE" w:rsidRPr="00C54621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</w:p>
    <w:p w:rsidR="000974BE" w:rsidRPr="00C54621" w:rsidRDefault="000974BE" w:rsidP="00C54621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0974BE" w:rsidRPr="00C54621" w:rsidRDefault="000974BE">
      <w:pPr>
        <w:rPr>
          <w:sz w:val="24"/>
        </w:rPr>
      </w:pPr>
      <w:r w:rsidRPr="00C54621">
        <w:rPr>
          <w:sz w:val="24"/>
        </w:rPr>
        <w:t>Projekt sporządził</w:t>
      </w:r>
    </w:p>
    <w:p w:rsidR="000974BE" w:rsidRPr="00C54621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  <w:r>
        <w:rPr>
          <w:sz w:val="24"/>
        </w:rPr>
        <w:t>………………………………...</w:t>
      </w:r>
    </w:p>
    <w:p w:rsidR="000974BE" w:rsidRDefault="000974BE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Default="000974BE">
      <w:pPr>
        <w:rPr>
          <w:sz w:val="24"/>
        </w:rPr>
      </w:pPr>
    </w:p>
    <w:p w:rsidR="000974BE" w:rsidRPr="0065714A" w:rsidRDefault="000974BE" w:rsidP="00CD369B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t>UZASADNIENIE</w:t>
      </w:r>
    </w:p>
    <w:p w:rsidR="000974BE" w:rsidRDefault="000974BE" w:rsidP="00CD369B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Niezabudowana nieruchomość położona w Tomaszowie Mazowieckim przy ul. Wierzbowej 129 o powierzchni </w:t>
      </w:r>
      <w:smartTag w:uri="urn:schemas-microsoft-com:office:smarttags" w:element="metricconverter">
        <w:smartTagPr>
          <w:attr w:name="ProductID" w:val="721 m2"/>
        </w:smartTagPr>
        <w:r>
          <w:rPr>
            <w:sz w:val="28"/>
            <w:szCs w:val="28"/>
          </w:rPr>
          <w:t>721 m</w:t>
        </w:r>
        <w:r>
          <w:rPr>
            <w:sz w:val="28"/>
            <w:szCs w:val="28"/>
            <w:vertAlign w:val="superscript"/>
          </w:rPr>
          <w:t>2</w:t>
        </w:r>
      </w:smartTag>
      <w:r>
        <w:rPr>
          <w:sz w:val="28"/>
          <w:szCs w:val="28"/>
        </w:rPr>
        <w:t xml:space="preserve">, oznaczona numerem działki 397 w obr. 23 ma uregulowany stan prawny i stanowi własność Gminy Miasto Tomaszów Mazowiecki. </w:t>
      </w:r>
      <w:r w:rsidRPr="0065714A">
        <w:rPr>
          <w:sz w:val="28"/>
          <w:szCs w:val="28"/>
        </w:rPr>
        <w:t>Posiada urządzoną księgę wieczystą</w:t>
      </w:r>
      <w:r>
        <w:rPr>
          <w:sz w:val="28"/>
          <w:szCs w:val="28"/>
        </w:rPr>
        <w:t xml:space="preserve"> PT1T/00073106/4.</w:t>
      </w:r>
    </w:p>
    <w:p w:rsidR="000974BE" w:rsidRDefault="000974BE" w:rsidP="00CD369B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Dla przedmiotowej nieruchomości obowiązuje zmiana</w:t>
      </w:r>
      <w:r w:rsidRPr="00895499">
        <w:rPr>
          <w:sz w:val="28"/>
          <w:szCs w:val="28"/>
        </w:rPr>
        <w:t xml:space="preserve"> w miejscowym planie ogólnym zagospodarowania przestrzennego miasta Tomaszowa Mazowieckiego przy ul. gen. Władysława Sikorskiego - ul. Bata</w:t>
      </w:r>
      <w:r>
        <w:rPr>
          <w:sz w:val="28"/>
          <w:szCs w:val="28"/>
        </w:rPr>
        <w:t>lionów Chłopskich, zatwierdzona</w:t>
      </w:r>
      <w:r w:rsidRPr="00895499">
        <w:rPr>
          <w:sz w:val="28"/>
          <w:szCs w:val="28"/>
        </w:rPr>
        <w:t xml:space="preserve"> Uchwałą Nr 683/2001 Rady Miejskiej Tomaszowa Mazowieckiego z dnia 28 listopada 2001 r</w:t>
      </w:r>
      <w:r>
        <w:rPr>
          <w:sz w:val="28"/>
          <w:szCs w:val="28"/>
        </w:rPr>
        <w:t>. i znajduje się ona w części w strefie U/KS - usługi nieuciążliwe i usługi komunikacji oraz w części strefy ZI - zieleń izolacyjna.</w:t>
      </w:r>
    </w:p>
    <w:p w:rsidR="000974BE" w:rsidRPr="0065714A" w:rsidRDefault="000974BE" w:rsidP="00CD369B">
      <w:pPr>
        <w:spacing w:line="360" w:lineRule="auto"/>
        <w:ind w:firstLine="709"/>
        <w:contextualSpacing/>
        <w:rPr>
          <w:sz w:val="28"/>
          <w:szCs w:val="28"/>
        </w:rPr>
      </w:pPr>
      <w:r w:rsidRPr="0065714A">
        <w:rPr>
          <w:sz w:val="28"/>
          <w:szCs w:val="28"/>
        </w:rPr>
        <w:t xml:space="preserve">W związku z realizacją dochodów budżetowych przygotowany został projekt uchwały w sprawie wyrażenia zgody na sprzedaż wyżej opisanej nieruchomości. Sprzedaż ta będzie realizowana </w:t>
      </w:r>
      <w:r w:rsidRPr="001B7CA1">
        <w:rPr>
          <w:sz w:val="28"/>
          <w:szCs w:val="28"/>
        </w:rPr>
        <w:t>w trybie przetargu nieograniczonego.</w:t>
      </w:r>
    </w:p>
    <w:p w:rsidR="000974BE" w:rsidRPr="0065714A" w:rsidRDefault="000974BE" w:rsidP="00CD369B">
      <w:pPr>
        <w:spacing w:line="360" w:lineRule="auto"/>
        <w:contextualSpacing/>
        <w:rPr>
          <w:sz w:val="24"/>
        </w:rPr>
      </w:pPr>
    </w:p>
    <w:p w:rsidR="000974BE" w:rsidRPr="008B46D9" w:rsidRDefault="000974BE" w:rsidP="00CD369B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0974BE" w:rsidRDefault="000974BE">
      <w:pPr>
        <w:rPr>
          <w:sz w:val="24"/>
        </w:rPr>
      </w:pPr>
    </w:p>
    <w:p w:rsidR="000974BE" w:rsidRPr="00C54621" w:rsidRDefault="000974BE">
      <w:pPr>
        <w:rPr>
          <w:sz w:val="24"/>
        </w:rPr>
      </w:pPr>
    </w:p>
    <w:sectPr w:rsidR="000974BE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4BA"/>
    <w:rsid w:val="000974BE"/>
    <w:rsid w:val="001B7CA1"/>
    <w:rsid w:val="00256B9B"/>
    <w:rsid w:val="004D1E5A"/>
    <w:rsid w:val="0065714A"/>
    <w:rsid w:val="006E7F92"/>
    <w:rsid w:val="0071223B"/>
    <w:rsid w:val="00764493"/>
    <w:rsid w:val="007A0556"/>
    <w:rsid w:val="008449D0"/>
    <w:rsid w:val="00895499"/>
    <w:rsid w:val="008B46D9"/>
    <w:rsid w:val="008F73BD"/>
    <w:rsid w:val="009E5383"/>
    <w:rsid w:val="00A01223"/>
    <w:rsid w:val="00A403AF"/>
    <w:rsid w:val="00AF7417"/>
    <w:rsid w:val="00B914BA"/>
    <w:rsid w:val="00BC5645"/>
    <w:rsid w:val="00C54621"/>
    <w:rsid w:val="00CA1525"/>
    <w:rsid w:val="00CD369B"/>
    <w:rsid w:val="00D4388E"/>
    <w:rsid w:val="00E60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4BA"/>
    <w:pPr>
      <w:jc w:val="both"/>
    </w:pPr>
    <w:rPr>
      <w:rFonts w:ascii="Times New Roman" w:eastAsia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319</Words>
  <Characters>1919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pjanczyk</dc:creator>
  <cp:keywords/>
  <dc:description/>
  <cp:lastModifiedBy>Urzad Miasta</cp:lastModifiedBy>
  <cp:revision>7</cp:revision>
  <cp:lastPrinted>2016-09-13T09:13:00Z</cp:lastPrinted>
  <dcterms:created xsi:type="dcterms:W3CDTF">2016-10-31T13:57:00Z</dcterms:created>
  <dcterms:modified xsi:type="dcterms:W3CDTF">2016-11-17T12:24:00Z</dcterms:modified>
</cp:coreProperties>
</file>