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3E6" w:rsidRPr="000B1F19" w:rsidRDefault="000B1F19" w:rsidP="000B1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BAM.6220.18</w:t>
      </w:r>
      <w:r w:rsidRPr="003810D4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4</w:t>
      </w:r>
      <w:r w:rsidRPr="003810D4">
        <w:rPr>
          <w:rFonts w:ascii="Times New Roman" w:hAnsi="Times New Roman" w:cs="Times New Roman"/>
        </w:rPr>
        <w:t>.KB</w:t>
      </w:r>
    </w:p>
    <w:p w:rsidR="000B1F19" w:rsidRPr="001E24C9" w:rsidRDefault="000B1F19" w:rsidP="000B1F1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b/>
          <w:bCs/>
          <w:color w:val="000000"/>
          <w:sz w:val="22"/>
          <w:szCs w:val="22"/>
        </w:rPr>
        <w:t>OBWIESZCZENIE</w:t>
      </w:r>
    </w:p>
    <w:p w:rsidR="001413E6" w:rsidRPr="000B1F19" w:rsidRDefault="000B1F19" w:rsidP="000B1F19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lang w:eastAsia="pl-PL"/>
        </w:rPr>
      </w:pPr>
      <w:r w:rsidRPr="000B1F19">
        <w:rPr>
          <w:rFonts w:ascii="Times New Roman" w:eastAsia="Arial Unicode MS" w:hAnsi="Times New Roman" w:cs="Times New Roman"/>
          <w:b/>
          <w:bCs/>
          <w:color w:val="000000"/>
          <w:lang w:eastAsia="pl-PL"/>
        </w:rPr>
        <w:t>PREZYDENTA MIASTA TOMASZOWA MAZOWIECKIEGO</w:t>
      </w:r>
    </w:p>
    <w:p w:rsidR="001413E6" w:rsidRPr="00302533" w:rsidRDefault="001413E6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1F19" w:rsidRDefault="001413E6" w:rsidP="00E90947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eastAsia="Arial Unicode MS"/>
          <w:iCs/>
          <w:color w:val="000000"/>
          <w:sz w:val="22"/>
          <w:szCs w:val="22"/>
        </w:rPr>
      </w:pPr>
      <w:r w:rsidRPr="00302533">
        <w:rPr>
          <w:color w:val="000000"/>
          <w:sz w:val="22"/>
          <w:szCs w:val="22"/>
        </w:rPr>
        <w:t>Na podstawie art. 49 ustawy z dnia 14 czerwca 1960 r. Kodeks postępowania administracyjnego (</w:t>
      </w:r>
      <w:proofErr w:type="spellStart"/>
      <w:r w:rsidR="00DA609F" w:rsidRPr="00302533">
        <w:rPr>
          <w:color w:val="000000"/>
          <w:sz w:val="22"/>
          <w:szCs w:val="22"/>
        </w:rPr>
        <w:t>j.t</w:t>
      </w:r>
      <w:proofErr w:type="spellEnd"/>
      <w:r w:rsidR="00DA609F" w:rsidRPr="00302533">
        <w:rPr>
          <w:color w:val="000000"/>
          <w:sz w:val="22"/>
          <w:szCs w:val="22"/>
        </w:rPr>
        <w:t xml:space="preserve">. </w:t>
      </w:r>
      <w:r w:rsidRPr="00302533">
        <w:rPr>
          <w:color w:val="000000"/>
          <w:sz w:val="22"/>
          <w:szCs w:val="22"/>
        </w:rPr>
        <w:t>Dz. U. z 2013 r. poz. 267</w:t>
      </w:r>
      <w:r w:rsidR="00FB6ED6" w:rsidRPr="00302533">
        <w:rPr>
          <w:color w:val="000000"/>
          <w:sz w:val="22"/>
          <w:szCs w:val="22"/>
        </w:rPr>
        <w:t xml:space="preserve"> z </w:t>
      </w:r>
      <w:proofErr w:type="spellStart"/>
      <w:r w:rsidR="00FB6ED6" w:rsidRPr="00302533">
        <w:rPr>
          <w:color w:val="000000"/>
          <w:sz w:val="22"/>
          <w:szCs w:val="22"/>
        </w:rPr>
        <w:t>późn</w:t>
      </w:r>
      <w:proofErr w:type="spellEnd"/>
      <w:r w:rsidR="00FB6ED6" w:rsidRPr="00302533">
        <w:rPr>
          <w:color w:val="000000"/>
          <w:sz w:val="22"/>
          <w:szCs w:val="22"/>
        </w:rPr>
        <w:t>. zm.</w:t>
      </w:r>
      <w:r w:rsidRPr="00302533">
        <w:rPr>
          <w:color w:val="000000"/>
          <w:sz w:val="22"/>
          <w:szCs w:val="22"/>
        </w:rPr>
        <w:t xml:space="preserve">) </w:t>
      </w:r>
      <w:r w:rsidR="001B0175" w:rsidRPr="00302533">
        <w:rPr>
          <w:color w:val="000000"/>
          <w:sz w:val="22"/>
          <w:szCs w:val="22"/>
        </w:rPr>
        <w:t>w związku z art. 1</w:t>
      </w:r>
      <w:r w:rsidR="00FD1CD6" w:rsidRPr="00302533">
        <w:rPr>
          <w:color w:val="000000"/>
          <w:sz w:val="22"/>
          <w:szCs w:val="22"/>
        </w:rPr>
        <w:t>04</w:t>
      </w:r>
      <w:r w:rsidR="001B0175" w:rsidRPr="00302533">
        <w:rPr>
          <w:color w:val="000000"/>
          <w:sz w:val="22"/>
          <w:szCs w:val="22"/>
        </w:rPr>
        <w:t xml:space="preserve"> oraz </w:t>
      </w:r>
      <w:r w:rsidR="00FB6ED6" w:rsidRPr="00302533">
        <w:rPr>
          <w:color w:val="000000"/>
          <w:sz w:val="22"/>
          <w:szCs w:val="22"/>
        </w:rPr>
        <w:br/>
      </w:r>
      <w:r w:rsidR="001B0175" w:rsidRPr="00302533">
        <w:rPr>
          <w:color w:val="000000"/>
          <w:sz w:val="22"/>
          <w:szCs w:val="22"/>
        </w:rPr>
        <w:t>w związku z art. 74 ust. 3</w:t>
      </w:r>
      <w:r w:rsidRPr="00302533">
        <w:rPr>
          <w:color w:val="000000"/>
          <w:sz w:val="22"/>
          <w:szCs w:val="22"/>
        </w:rPr>
        <w:t xml:space="preserve"> </w:t>
      </w:r>
      <w:r w:rsidR="001B0175" w:rsidRPr="00302533">
        <w:rPr>
          <w:color w:val="000000"/>
          <w:sz w:val="22"/>
          <w:szCs w:val="22"/>
        </w:rPr>
        <w:t xml:space="preserve">oraz </w:t>
      </w:r>
      <w:r w:rsidR="00FD1CD6" w:rsidRPr="00302533">
        <w:rPr>
          <w:sz w:val="22"/>
          <w:szCs w:val="22"/>
        </w:rPr>
        <w:t xml:space="preserve">art. 71 ust. 2 </w:t>
      </w:r>
      <w:proofErr w:type="spellStart"/>
      <w:r w:rsidR="00FD1CD6" w:rsidRPr="00302533">
        <w:rPr>
          <w:sz w:val="22"/>
          <w:szCs w:val="22"/>
        </w:rPr>
        <w:t>pkt</w:t>
      </w:r>
      <w:proofErr w:type="spellEnd"/>
      <w:r w:rsidR="00FD1CD6" w:rsidRPr="00302533">
        <w:rPr>
          <w:sz w:val="22"/>
          <w:szCs w:val="22"/>
        </w:rPr>
        <w:t xml:space="preserve"> 2, art. 75 ust. 1 </w:t>
      </w:r>
      <w:proofErr w:type="spellStart"/>
      <w:r w:rsidR="00FD1CD6" w:rsidRPr="00302533">
        <w:rPr>
          <w:sz w:val="22"/>
          <w:szCs w:val="22"/>
        </w:rPr>
        <w:t>pkt</w:t>
      </w:r>
      <w:proofErr w:type="spellEnd"/>
      <w:r w:rsidR="00FD1CD6" w:rsidRPr="00302533">
        <w:rPr>
          <w:sz w:val="22"/>
          <w:szCs w:val="22"/>
        </w:rPr>
        <w:t xml:space="preserve"> 4 oraz art. 84</w:t>
      </w:r>
      <w:r w:rsidR="00724D4F" w:rsidRPr="00302533">
        <w:rPr>
          <w:color w:val="000000"/>
          <w:sz w:val="22"/>
          <w:szCs w:val="22"/>
        </w:rPr>
        <w:t xml:space="preserve"> </w:t>
      </w:r>
      <w:r w:rsidRPr="00302533">
        <w:rPr>
          <w:color w:val="000000"/>
          <w:sz w:val="22"/>
          <w:szCs w:val="22"/>
        </w:rPr>
        <w:t xml:space="preserve">ustawy </w:t>
      </w:r>
      <w:r w:rsidR="00302533" w:rsidRPr="00302533">
        <w:rPr>
          <w:color w:val="000000"/>
          <w:sz w:val="22"/>
          <w:szCs w:val="22"/>
        </w:rPr>
        <w:br/>
      </w:r>
      <w:r w:rsidRPr="00302533">
        <w:rPr>
          <w:color w:val="000000"/>
          <w:sz w:val="22"/>
          <w:szCs w:val="22"/>
        </w:rPr>
        <w:t>z dnia 3 października 2008</w:t>
      </w:r>
      <w:r w:rsidR="00FB6ED6" w:rsidRPr="00302533">
        <w:rPr>
          <w:color w:val="000000"/>
          <w:sz w:val="22"/>
          <w:szCs w:val="22"/>
        </w:rPr>
        <w:t xml:space="preserve"> </w:t>
      </w:r>
      <w:r w:rsidRPr="00302533">
        <w:rPr>
          <w:color w:val="000000"/>
          <w:sz w:val="22"/>
          <w:szCs w:val="22"/>
        </w:rPr>
        <w:t xml:space="preserve">r. o udostępnianiu informacji o środowisku i jego ochronie, udziale społeczeństwa w ochronie środowiska oraz o ocenach oddziaływania na środowisko </w:t>
      </w:r>
      <w:r w:rsidR="000B1F19">
        <w:rPr>
          <w:color w:val="000000"/>
          <w:sz w:val="22"/>
          <w:szCs w:val="22"/>
        </w:rPr>
        <w:br/>
      </w:r>
      <w:r w:rsidR="00FD1CD6" w:rsidRPr="00302533">
        <w:rPr>
          <w:sz w:val="22"/>
          <w:szCs w:val="22"/>
        </w:rPr>
        <w:t>(</w:t>
      </w:r>
      <w:proofErr w:type="spellStart"/>
      <w:r w:rsidR="00FD1CD6" w:rsidRPr="00302533">
        <w:rPr>
          <w:sz w:val="22"/>
          <w:szCs w:val="22"/>
        </w:rPr>
        <w:t>j.t</w:t>
      </w:r>
      <w:proofErr w:type="spellEnd"/>
      <w:r w:rsidR="00FD1CD6" w:rsidRPr="00302533">
        <w:rPr>
          <w:sz w:val="22"/>
          <w:szCs w:val="22"/>
        </w:rPr>
        <w:t>. Dz. U.</w:t>
      </w:r>
      <w:r w:rsidR="000B1F19">
        <w:rPr>
          <w:sz w:val="22"/>
          <w:szCs w:val="22"/>
        </w:rPr>
        <w:t xml:space="preserve"> </w:t>
      </w:r>
      <w:r w:rsidR="00FD1CD6" w:rsidRPr="00302533">
        <w:rPr>
          <w:sz w:val="22"/>
          <w:szCs w:val="22"/>
        </w:rPr>
        <w:t>z 2013</w:t>
      </w:r>
      <w:r w:rsidR="00E90947">
        <w:rPr>
          <w:sz w:val="22"/>
          <w:szCs w:val="22"/>
        </w:rPr>
        <w:t xml:space="preserve"> r. </w:t>
      </w:r>
      <w:r w:rsidR="00FD1CD6" w:rsidRPr="00302533">
        <w:rPr>
          <w:sz w:val="22"/>
          <w:szCs w:val="22"/>
        </w:rPr>
        <w:t xml:space="preserve"> poz. 1235 z </w:t>
      </w:r>
      <w:proofErr w:type="spellStart"/>
      <w:r w:rsidR="00FD1CD6" w:rsidRPr="00302533">
        <w:rPr>
          <w:sz w:val="22"/>
          <w:szCs w:val="22"/>
        </w:rPr>
        <w:t>późn</w:t>
      </w:r>
      <w:proofErr w:type="spellEnd"/>
      <w:r w:rsidR="00FD1CD6" w:rsidRPr="00302533">
        <w:rPr>
          <w:sz w:val="22"/>
          <w:szCs w:val="22"/>
        </w:rPr>
        <w:t>. zm.)</w:t>
      </w:r>
      <w:r w:rsidRPr="00302533">
        <w:rPr>
          <w:color w:val="000000"/>
          <w:sz w:val="22"/>
          <w:szCs w:val="22"/>
        </w:rPr>
        <w:t xml:space="preserve"> Prezydent Miasta Tomaszowa Mazowieckiego</w:t>
      </w:r>
      <w:r w:rsidR="000B1F19">
        <w:rPr>
          <w:iCs/>
          <w:sz w:val="22"/>
          <w:szCs w:val="22"/>
        </w:rPr>
        <w:t xml:space="preserve"> </w:t>
      </w:r>
      <w:r w:rsidRPr="00302533">
        <w:rPr>
          <w:sz w:val="22"/>
          <w:szCs w:val="22"/>
        </w:rPr>
        <w:t xml:space="preserve">zawiadamia </w:t>
      </w:r>
      <w:r w:rsidR="00724D4F" w:rsidRPr="00302533">
        <w:rPr>
          <w:sz w:val="22"/>
          <w:szCs w:val="22"/>
        </w:rPr>
        <w:t xml:space="preserve">strony postępowania </w:t>
      </w:r>
      <w:r w:rsidR="00302533" w:rsidRPr="00302533">
        <w:rPr>
          <w:rFonts w:eastAsia="Arial Unicode MS"/>
          <w:bCs/>
          <w:color w:val="000000"/>
          <w:sz w:val="22"/>
          <w:szCs w:val="22"/>
        </w:rPr>
        <w:t xml:space="preserve">o wydaniu w dniu </w:t>
      </w:r>
      <w:r w:rsidR="000B1F19">
        <w:rPr>
          <w:rFonts w:eastAsia="Arial Unicode MS"/>
          <w:iCs/>
          <w:color w:val="000000"/>
          <w:sz w:val="22"/>
          <w:szCs w:val="22"/>
        </w:rPr>
        <w:t>28</w:t>
      </w:r>
      <w:r w:rsidR="00E90947" w:rsidRPr="00EB13D5">
        <w:rPr>
          <w:rFonts w:eastAsia="Arial Unicode MS"/>
          <w:iCs/>
          <w:color w:val="000000"/>
          <w:sz w:val="22"/>
          <w:szCs w:val="22"/>
        </w:rPr>
        <w:t xml:space="preserve"> maja 2015 r. decyzji </w:t>
      </w:r>
      <w:r w:rsidR="000B1F19" w:rsidRPr="00EB13D5">
        <w:rPr>
          <w:rFonts w:eastAsia="Arial Unicode MS"/>
          <w:iCs/>
          <w:color w:val="000000"/>
          <w:sz w:val="22"/>
          <w:szCs w:val="22"/>
        </w:rPr>
        <w:t>Nr 5/S/201</w:t>
      </w:r>
      <w:r w:rsidR="00440045">
        <w:rPr>
          <w:rFonts w:eastAsia="Arial Unicode MS"/>
          <w:iCs/>
          <w:color w:val="000000"/>
          <w:sz w:val="22"/>
          <w:szCs w:val="22"/>
        </w:rPr>
        <w:t>5</w:t>
      </w:r>
      <w:r w:rsidR="000B1F19" w:rsidRPr="00EB13D5">
        <w:rPr>
          <w:rFonts w:eastAsia="Arial Unicode MS"/>
          <w:iCs/>
          <w:color w:val="000000"/>
          <w:sz w:val="22"/>
          <w:szCs w:val="22"/>
        </w:rPr>
        <w:t xml:space="preserve"> </w:t>
      </w:r>
      <w:r w:rsidR="000B1F19">
        <w:rPr>
          <w:rFonts w:eastAsia="Arial Unicode MS"/>
          <w:iCs/>
          <w:color w:val="000000"/>
          <w:sz w:val="22"/>
          <w:szCs w:val="22"/>
        </w:rPr>
        <w:t>znak BAM.6220.18</w:t>
      </w:r>
      <w:r w:rsidR="00E90947" w:rsidRPr="00EB13D5">
        <w:rPr>
          <w:rFonts w:eastAsia="Arial Unicode MS"/>
          <w:iCs/>
          <w:color w:val="000000"/>
          <w:sz w:val="22"/>
          <w:szCs w:val="22"/>
        </w:rPr>
        <w:t xml:space="preserve">.d.2014.KB </w:t>
      </w:r>
      <w:r w:rsidR="000B1F19">
        <w:rPr>
          <w:rFonts w:eastAsia="Arial Unicode MS"/>
          <w:iCs/>
          <w:color w:val="000000"/>
          <w:sz w:val="22"/>
          <w:szCs w:val="22"/>
        </w:rPr>
        <w:t>ustalającej środowiskowe uwarunkowania realizacji przedsięwzięcia.</w:t>
      </w:r>
    </w:p>
    <w:p w:rsidR="00302533" w:rsidRPr="00E90947" w:rsidRDefault="00302533" w:rsidP="00E90947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eastAsia="Arial Unicode MS"/>
          <w:bCs/>
          <w:color w:val="000000"/>
          <w:sz w:val="16"/>
          <w:szCs w:val="16"/>
        </w:rPr>
      </w:pPr>
    </w:p>
    <w:p w:rsidR="00E90947" w:rsidRPr="00DA609F" w:rsidRDefault="00E90947" w:rsidP="00E90947">
      <w:pPr>
        <w:spacing w:after="0" w:line="300" w:lineRule="auto"/>
        <w:jc w:val="both"/>
        <w:rPr>
          <w:rFonts w:ascii="Times New Roman" w:hAnsi="Times New Roman"/>
          <w:u w:val="single"/>
        </w:rPr>
      </w:pPr>
      <w:r w:rsidRPr="00DA609F">
        <w:rPr>
          <w:rFonts w:ascii="Times New Roman" w:hAnsi="Times New Roman"/>
          <w:u w:val="single"/>
        </w:rPr>
        <w:t xml:space="preserve">Nazwa </w:t>
      </w:r>
      <w:r>
        <w:rPr>
          <w:rFonts w:ascii="Times New Roman" w:hAnsi="Times New Roman"/>
          <w:u w:val="single"/>
        </w:rPr>
        <w:t>przedsięwzięcia</w:t>
      </w:r>
      <w:r w:rsidRPr="00DA609F">
        <w:rPr>
          <w:rFonts w:ascii="Times New Roman" w:hAnsi="Times New Roman"/>
          <w:u w:val="single"/>
        </w:rPr>
        <w:t>:</w:t>
      </w:r>
    </w:p>
    <w:p w:rsidR="00E90947" w:rsidRPr="00EB13D5" w:rsidRDefault="000B1F19" w:rsidP="00E90947">
      <w:pPr>
        <w:spacing w:after="0" w:line="300" w:lineRule="auto"/>
        <w:rPr>
          <w:rFonts w:ascii="Times New Roman" w:hAnsi="Times New Roman"/>
        </w:rPr>
      </w:pPr>
      <w:r w:rsidRPr="002C6CE1">
        <w:rPr>
          <w:rFonts w:ascii="Times New Roman" w:hAnsi="Times New Roman" w:cs="Times New Roman"/>
        </w:rPr>
        <w:t>Rozbudowa platformy logistycznej FM Logistic w Tomaszowie Mazowieckim przy ul. Warszawskiej - hale wysokiego składowania nr 10 i 11 - z przeznaczeniem na chłodnię i mroźnię</w:t>
      </w:r>
    </w:p>
    <w:p w:rsidR="00E90947" w:rsidRPr="00E90947" w:rsidRDefault="00E90947" w:rsidP="00E90947">
      <w:pPr>
        <w:spacing w:after="0" w:line="300" w:lineRule="auto"/>
        <w:jc w:val="both"/>
        <w:rPr>
          <w:sz w:val="16"/>
          <w:szCs w:val="16"/>
        </w:rPr>
      </w:pPr>
    </w:p>
    <w:p w:rsidR="00E90947" w:rsidRPr="00DA609F" w:rsidRDefault="00E90947" w:rsidP="00E90947">
      <w:pPr>
        <w:spacing w:after="0" w:line="300" w:lineRule="auto"/>
        <w:rPr>
          <w:rFonts w:ascii="Times New Roman" w:hAnsi="Times New Roman"/>
          <w:u w:val="single"/>
        </w:rPr>
      </w:pPr>
      <w:r w:rsidRPr="00DA609F">
        <w:rPr>
          <w:rFonts w:ascii="Times New Roman" w:hAnsi="Times New Roman"/>
          <w:u w:val="single"/>
        </w:rPr>
        <w:t>Lokalizacja przedsięwzięcia:</w:t>
      </w:r>
    </w:p>
    <w:p w:rsidR="00E90947" w:rsidRPr="001413E6" w:rsidRDefault="00E90947" w:rsidP="00E90947">
      <w:pPr>
        <w:spacing w:after="0" w:line="300" w:lineRule="auto"/>
        <w:rPr>
          <w:rFonts w:ascii="Times New Roman" w:hAnsi="Times New Roman"/>
        </w:rPr>
      </w:pPr>
      <w:r>
        <w:rPr>
          <w:rFonts w:ascii="Times New Roman" w:hAnsi="Times New Roman"/>
        </w:rPr>
        <w:t>Działki o numerach ewidencyjnych:</w:t>
      </w:r>
    </w:p>
    <w:p w:rsidR="000B1F19" w:rsidRDefault="000B1F19" w:rsidP="00E90947">
      <w:pPr>
        <w:spacing w:after="0" w:line="300" w:lineRule="auto"/>
        <w:rPr>
          <w:rFonts w:ascii="Times New Roman" w:hAnsi="Times New Roman" w:cs="Times New Roman"/>
        </w:rPr>
      </w:pPr>
      <w:r w:rsidRPr="002C6CE1">
        <w:rPr>
          <w:rFonts w:ascii="Times New Roman" w:hAnsi="Times New Roman" w:cs="Times New Roman"/>
        </w:rPr>
        <w:t>428, 429, 430, 431, 432, 433, 434, 435/1, 435/2 obręb 1</w:t>
      </w:r>
    </w:p>
    <w:p w:rsidR="00E90947" w:rsidRPr="001413E6" w:rsidRDefault="00E90947" w:rsidP="00E90947">
      <w:pPr>
        <w:spacing w:after="0" w:line="300" w:lineRule="auto"/>
        <w:rPr>
          <w:rFonts w:ascii="Times New Roman" w:hAnsi="Times New Roman"/>
        </w:rPr>
      </w:pPr>
      <w:r w:rsidRPr="001413E6">
        <w:rPr>
          <w:rFonts w:ascii="Times New Roman" w:hAnsi="Times New Roman"/>
        </w:rPr>
        <w:t>położon</w:t>
      </w:r>
      <w:r>
        <w:rPr>
          <w:rFonts w:ascii="Times New Roman" w:hAnsi="Times New Roman"/>
        </w:rPr>
        <w:t>e</w:t>
      </w:r>
      <w:r w:rsidRPr="001413E6">
        <w:rPr>
          <w:rFonts w:ascii="Times New Roman" w:hAnsi="Times New Roman"/>
        </w:rPr>
        <w:t xml:space="preserve"> w Tomaszowie Mazowieckim</w:t>
      </w:r>
    </w:p>
    <w:p w:rsidR="00E90947" w:rsidRPr="00E90947" w:rsidRDefault="00E90947" w:rsidP="00E90947">
      <w:pPr>
        <w:spacing w:after="0" w:line="300" w:lineRule="auto"/>
        <w:ind w:firstLine="720"/>
        <w:rPr>
          <w:rFonts w:ascii="Times New Roman" w:hAnsi="Times New Roman"/>
          <w:sz w:val="16"/>
          <w:szCs w:val="16"/>
        </w:rPr>
      </w:pPr>
    </w:p>
    <w:p w:rsidR="00E90947" w:rsidRPr="00DA609F" w:rsidRDefault="00E90947" w:rsidP="00E9094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Inwestor</w:t>
      </w:r>
      <w:r w:rsidRPr="00DA609F">
        <w:rPr>
          <w:sz w:val="22"/>
          <w:szCs w:val="22"/>
          <w:u w:val="single"/>
        </w:rPr>
        <w:t xml:space="preserve">: </w:t>
      </w:r>
    </w:p>
    <w:p w:rsidR="00E90947" w:rsidRPr="00EB13D5" w:rsidRDefault="000B1F19" w:rsidP="00E90947">
      <w:pPr>
        <w:spacing w:after="0" w:line="300" w:lineRule="auto"/>
        <w:rPr>
          <w:rFonts w:ascii="Times New Roman" w:hAnsi="Times New Roman"/>
        </w:rPr>
      </w:pPr>
      <w:r w:rsidRPr="002C6CE1">
        <w:rPr>
          <w:rFonts w:ascii="Times New Roman" w:hAnsi="Times New Roman" w:cs="Times New Roman"/>
        </w:rPr>
        <w:t>Firma S.E.E.C.P. Sp. z o.o. z/s ul. Ługowa 30, 96-320 Mszczonów</w:t>
      </w:r>
    </w:p>
    <w:p w:rsidR="00302533" w:rsidRPr="00E90947" w:rsidRDefault="00302533" w:rsidP="00E90947">
      <w:pPr>
        <w:spacing w:after="0" w:line="300" w:lineRule="auto"/>
        <w:ind w:firstLine="720"/>
        <w:jc w:val="both"/>
        <w:rPr>
          <w:rFonts w:ascii="Times New Roman" w:eastAsia="Arial Unicode MS" w:hAnsi="Times New Roman"/>
          <w:bCs/>
          <w:color w:val="000000"/>
          <w:sz w:val="16"/>
          <w:szCs w:val="16"/>
        </w:rPr>
      </w:pPr>
    </w:p>
    <w:p w:rsidR="00302533" w:rsidRPr="001E24C9" w:rsidRDefault="00302533" w:rsidP="00E90947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color w:val="000000"/>
          <w:sz w:val="22"/>
          <w:szCs w:val="22"/>
        </w:rPr>
        <w:t xml:space="preserve">Informuje się jednocześnie o możliwości zapoznania się z treścią decyzji oraz dokumentacją sprawy, </w:t>
      </w:r>
      <w:r w:rsidRPr="001E24C9">
        <w:rPr>
          <w:rFonts w:eastAsia="Arial Unicode MS"/>
          <w:color w:val="000000"/>
          <w:sz w:val="22"/>
          <w:szCs w:val="22"/>
        </w:rPr>
        <w:br/>
        <w:t>w tym opiniami Regionalnego Dyrektora Ochrony Środowiska w Łodzi oraz Państwowego Powiatowego Inspektora Sanitarnego w Tomaszowie Mazowieckim</w:t>
      </w:r>
      <w:r>
        <w:rPr>
          <w:rFonts w:eastAsia="Arial Unicode MS"/>
          <w:color w:val="000000"/>
          <w:sz w:val="22"/>
          <w:szCs w:val="22"/>
        </w:rPr>
        <w:t>.</w:t>
      </w:r>
    </w:p>
    <w:p w:rsidR="00302533" w:rsidRPr="00E90947" w:rsidRDefault="00302533" w:rsidP="00E90947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16"/>
          <w:szCs w:val="16"/>
        </w:rPr>
      </w:pPr>
    </w:p>
    <w:p w:rsidR="00302533" w:rsidRPr="001E24C9" w:rsidRDefault="00302533" w:rsidP="00E90947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color w:val="000000"/>
          <w:sz w:val="22"/>
          <w:szCs w:val="22"/>
        </w:rPr>
        <w:t xml:space="preserve">Akta sprawy znajdują się w </w:t>
      </w:r>
      <w:r w:rsidR="000B1F19">
        <w:rPr>
          <w:rFonts w:eastAsia="Arial Unicode MS"/>
          <w:color w:val="000000"/>
          <w:sz w:val="22"/>
          <w:szCs w:val="22"/>
        </w:rPr>
        <w:t>Wydziale Architektury</w:t>
      </w:r>
      <w:r w:rsidRPr="001E24C9">
        <w:rPr>
          <w:rFonts w:eastAsia="Arial Unicode MS"/>
          <w:color w:val="000000"/>
          <w:sz w:val="22"/>
          <w:szCs w:val="22"/>
        </w:rPr>
        <w:t xml:space="preserve"> Urzędu Miasta w Tomaszowie Mazowieckim, </w:t>
      </w:r>
      <w:r w:rsidRPr="001E24C9">
        <w:rPr>
          <w:rFonts w:eastAsia="Arial Unicode MS"/>
          <w:color w:val="000000"/>
          <w:sz w:val="22"/>
          <w:szCs w:val="22"/>
        </w:rPr>
        <w:br/>
        <w:t xml:space="preserve">ul. P.O.W. 10/16 (II piętro, pok. 43; godziny urzędowania </w:t>
      </w:r>
      <w:proofErr w:type="spellStart"/>
      <w:r w:rsidRPr="001E24C9">
        <w:rPr>
          <w:rFonts w:eastAsia="Arial Unicode MS"/>
          <w:color w:val="000000"/>
          <w:sz w:val="22"/>
          <w:szCs w:val="22"/>
        </w:rPr>
        <w:t>pon</w:t>
      </w:r>
      <w:proofErr w:type="spellEnd"/>
      <w:r w:rsidRPr="001E24C9">
        <w:rPr>
          <w:rFonts w:eastAsia="Arial Unicode MS"/>
          <w:color w:val="000000"/>
          <w:sz w:val="22"/>
          <w:szCs w:val="22"/>
        </w:rPr>
        <w:t xml:space="preserve">. </w:t>
      </w:r>
      <w:r>
        <w:rPr>
          <w:rFonts w:eastAsia="Arial Unicode MS"/>
          <w:color w:val="000000"/>
          <w:sz w:val="22"/>
          <w:szCs w:val="22"/>
        </w:rPr>
        <w:t>-</w:t>
      </w:r>
      <w:r w:rsidRPr="001E24C9">
        <w:rPr>
          <w:rFonts w:eastAsia="Arial Unicode MS"/>
          <w:color w:val="000000"/>
          <w:sz w:val="22"/>
          <w:szCs w:val="22"/>
        </w:rPr>
        <w:t xml:space="preserve"> pt. 7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E24C9">
        <w:rPr>
          <w:rFonts w:eastAsia="Arial Unicode MS"/>
          <w:color w:val="000000"/>
          <w:sz w:val="22"/>
          <w:szCs w:val="22"/>
        </w:rPr>
        <w:t xml:space="preserve"> -</w:t>
      </w:r>
      <w:r>
        <w:rPr>
          <w:rFonts w:eastAsia="Arial Unicode MS"/>
          <w:color w:val="000000"/>
          <w:sz w:val="22"/>
          <w:szCs w:val="22"/>
        </w:rPr>
        <w:t xml:space="preserve"> </w:t>
      </w:r>
      <w:r w:rsidRPr="001E24C9">
        <w:rPr>
          <w:rFonts w:eastAsia="Arial Unicode MS"/>
          <w:color w:val="000000"/>
          <w:sz w:val="22"/>
          <w:szCs w:val="22"/>
        </w:rPr>
        <w:t>15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E24C9">
        <w:rPr>
          <w:rFonts w:eastAsia="Arial Unicode MS"/>
          <w:color w:val="000000"/>
          <w:sz w:val="22"/>
          <w:szCs w:val="22"/>
        </w:rPr>
        <w:t xml:space="preserve">; </w:t>
      </w:r>
      <w:proofErr w:type="spellStart"/>
      <w:r w:rsidRPr="001E24C9">
        <w:rPr>
          <w:rFonts w:eastAsia="Arial Unicode MS"/>
          <w:color w:val="000000"/>
          <w:sz w:val="22"/>
          <w:szCs w:val="22"/>
        </w:rPr>
        <w:t>śr</w:t>
      </w:r>
      <w:proofErr w:type="spellEnd"/>
      <w:r w:rsidRPr="001E24C9">
        <w:rPr>
          <w:rFonts w:eastAsia="Arial Unicode MS"/>
          <w:color w:val="000000"/>
          <w:sz w:val="22"/>
          <w:szCs w:val="22"/>
        </w:rPr>
        <w:t>. 7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ED50B5">
        <w:rPr>
          <w:rFonts w:eastAsia="Arial Unicode MS"/>
          <w:color w:val="000000"/>
          <w:sz w:val="22"/>
          <w:szCs w:val="22"/>
        </w:rPr>
        <w:t xml:space="preserve">- </w:t>
      </w:r>
      <w:r w:rsidRPr="001E24C9">
        <w:rPr>
          <w:rFonts w:eastAsia="Arial Unicode MS"/>
          <w:color w:val="000000"/>
          <w:sz w:val="22"/>
          <w:szCs w:val="22"/>
        </w:rPr>
        <w:t>17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1E24C9">
        <w:rPr>
          <w:rFonts w:eastAsia="Arial Unicode MS"/>
          <w:color w:val="000000"/>
          <w:sz w:val="22"/>
          <w:szCs w:val="22"/>
        </w:rPr>
        <w:t>)</w:t>
      </w:r>
    </w:p>
    <w:p w:rsidR="001413E6" w:rsidRPr="00302533" w:rsidRDefault="001413E6" w:rsidP="00E90947">
      <w:pPr>
        <w:spacing w:after="0" w:line="300" w:lineRule="auto"/>
        <w:ind w:firstLine="720"/>
        <w:jc w:val="both"/>
        <w:rPr>
          <w:rFonts w:ascii="Times New Roman" w:hAnsi="Times New Roman" w:cs="Times New Roman"/>
        </w:rPr>
      </w:pPr>
    </w:p>
    <w:p w:rsidR="00E12E4D" w:rsidRPr="00302533" w:rsidRDefault="00FB6ED6" w:rsidP="00E90947">
      <w:pPr>
        <w:spacing w:after="0" w:line="300" w:lineRule="auto"/>
        <w:jc w:val="both"/>
        <w:rPr>
          <w:rFonts w:ascii="Times New Roman" w:hAnsi="Times New Roman" w:cs="Times New Roman"/>
        </w:rPr>
      </w:pPr>
      <w:r w:rsidRPr="00E90947">
        <w:rPr>
          <w:rFonts w:ascii="Times New Roman" w:hAnsi="Times New Roman"/>
        </w:rPr>
        <w:t>Od decyzji służy stronom odwołanie do Samorządowego Kolegium Odwoławczego w Piotrkowie Trybunalskim, ul.</w:t>
      </w:r>
      <w:r w:rsidRPr="00302533">
        <w:rPr>
          <w:rFonts w:ascii="Times New Roman" w:hAnsi="Times New Roman"/>
          <w:color w:val="000000"/>
        </w:rPr>
        <w:t xml:space="preserve"> Słowackiego 19, 97-300 Piotrków Trybunalski, w terminie 14 dni od doręczenia decyzji</w:t>
      </w:r>
      <w:r w:rsidR="000B1F19">
        <w:rPr>
          <w:rFonts w:ascii="Times New Roman" w:hAnsi="Times New Roman"/>
          <w:color w:val="000000"/>
        </w:rPr>
        <w:t>,</w:t>
      </w:r>
      <w:r w:rsidRPr="00302533">
        <w:rPr>
          <w:rFonts w:ascii="Times New Roman" w:hAnsi="Times New Roman"/>
        </w:rPr>
        <w:t xml:space="preserve"> za pośrednictwem Prezydenta Miasta Tomaszowa Mazowieckiego.</w:t>
      </w:r>
    </w:p>
    <w:p w:rsidR="001413E6" w:rsidRPr="00E90947" w:rsidRDefault="001413E6" w:rsidP="00E90947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413E6" w:rsidRPr="001413E6" w:rsidRDefault="001413E6" w:rsidP="00E90947">
      <w:pPr>
        <w:pStyle w:val="Nagwek"/>
        <w:spacing w:line="300" w:lineRule="auto"/>
        <w:jc w:val="both"/>
        <w:rPr>
          <w:sz w:val="22"/>
          <w:szCs w:val="22"/>
          <w:lang w:eastAsia="ar-SA"/>
        </w:rPr>
      </w:pPr>
      <w:r w:rsidRPr="001413E6">
        <w:rPr>
          <w:sz w:val="22"/>
          <w:szCs w:val="22"/>
          <w:lang w:eastAsia="ar-SA"/>
        </w:rPr>
        <w:t>Zgodnie z art. 49 Kodeksu postępowania administracyjnego zawiadomienie uważa się za dokonane po upływie 14 dni od dnia publicznego ogłoszenia.</w:t>
      </w:r>
    </w:p>
    <w:p w:rsidR="001413E6" w:rsidRPr="001413E6" w:rsidRDefault="001413E6" w:rsidP="00302533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1413E6" w:rsidRPr="001413E6" w:rsidSect="00E9094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76670"/>
    <w:multiLevelType w:val="hybridMultilevel"/>
    <w:tmpl w:val="33140D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1413E6"/>
    <w:rsid w:val="000B1F19"/>
    <w:rsid w:val="000E46D8"/>
    <w:rsid w:val="001060EA"/>
    <w:rsid w:val="001413E6"/>
    <w:rsid w:val="001B0175"/>
    <w:rsid w:val="00220948"/>
    <w:rsid w:val="0027447F"/>
    <w:rsid w:val="00302533"/>
    <w:rsid w:val="003C0F50"/>
    <w:rsid w:val="00440045"/>
    <w:rsid w:val="004A5569"/>
    <w:rsid w:val="00503793"/>
    <w:rsid w:val="005C58AF"/>
    <w:rsid w:val="00724D4F"/>
    <w:rsid w:val="00811BF1"/>
    <w:rsid w:val="00867069"/>
    <w:rsid w:val="00922CC6"/>
    <w:rsid w:val="00A44399"/>
    <w:rsid w:val="00C70FE3"/>
    <w:rsid w:val="00DA609F"/>
    <w:rsid w:val="00E12E4D"/>
    <w:rsid w:val="00E90947"/>
    <w:rsid w:val="00F40B3B"/>
    <w:rsid w:val="00FB6ED6"/>
    <w:rsid w:val="00FD1CD6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Bezodstpw">
    <w:name w:val="No Spacing"/>
    <w:basedOn w:val="Normalny"/>
    <w:qFormat/>
    <w:rsid w:val="00302533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kbiskup</cp:lastModifiedBy>
  <cp:revision>7</cp:revision>
  <cp:lastPrinted>2015-05-28T10:05:00Z</cp:lastPrinted>
  <dcterms:created xsi:type="dcterms:W3CDTF">2014-07-28T12:47:00Z</dcterms:created>
  <dcterms:modified xsi:type="dcterms:W3CDTF">2015-06-02T07:38:00Z</dcterms:modified>
</cp:coreProperties>
</file>