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C8B" w:rsidRDefault="00AE7C8B" w:rsidP="00AE7C8B">
      <w:pPr>
        <w:spacing w:line="360" w:lineRule="auto"/>
        <w:jc w:val="center"/>
        <w:rPr>
          <w:b/>
        </w:rPr>
      </w:pPr>
      <w:r w:rsidRPr="00550D4D">
        <w:rPr>
          <w:b/>
        </w:rPr>
        <w:t>Uzasadnienie</w:t>
      </w:r>
    </w:p>
    <w:p w:rsidR="00AE7C8B" w:rsidRPr="00550D4D" w:rsidRDefault="00AE7C8B" w:rsidP="00AE7C8B">
      <w:pPr>
        <w:spacing w:line="360" w:lineRule="auto"/>
        <w:jc w:val="center"/>
        <w:rPr>
          <w:b/>
        </w:rPr>
      </w:pPr>
    </w:p>
    <w:p w:rsidR="00AE7C8B" w:rsidRDefault="00AE7C8B" w:rsidP="00AE7C8B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do projektu Uchwały Rady Miejskiej Tomaszowa Mazowieckiego </w:t>
      </w:r>
      <w:r w:rsidRPr="00AB1AB1">
        <w:rPr>
          <w:b/>
        </w:rPr>
        <w:t>w sprawie</w:t>
      </w:r>
      <w:r>
        <w:rPr>
          <w:b/>
        </w:rPr>
        <w:t xml:space="preserve"> </w:t>
      </w:r>
      <w:r w:rsidRPr="003B5A3B">
        <w:rPr>
          <w:b/>
        </w:rPr>
        <w:t>ustalenia zasad udzielania i rozmiaru obniżek tygodniowego obowiązkowego wymiaru godzin zajęć dydaktycznych, wychowawczych i opiekuńczych nauczycielom, którym powierzono stanowisko kierownicze w szkołach i przedszkolach dla których Gmina Miasto Tomaszów Mazowiecki jest organem prowadzącym, zasad zwalniania ich                        od obowiązku realizacji tych zajęć oraz tygodniowego obowiązkowego wymiaru godzin zajęć nauczycieli niewymienionych w art. 42 ust. 3 Karty Nauczyciela</w:t>
      </w:r>
    </w:p>
    <w:p w:rsidR="00AE7C8B" w:rsidRDefault="00AE7C8B" w:rsidP="00AE7C8B">
      <w:pPr>
        <w:autoSpaceDE w:val="0"/>
        <w:autoSpaceDN w:val="0"/>
        <w:adjustRightInd w:val="0"/>
        <w:jc w:val="both"/>
        <w:rPr>
          <w:b/>
        </w:rPr>
      </w:pPr>
    </w:p>
    <w:p w:rsidR="00AE7C8B" w:rsidRDefault="00AE7C8B" w:rsidP="00AE7C8B">
      <w:pPr>
        <w:autoSpaceDE w:val="0"/>
        <w:autoSpaceDN w:val="0"/>
        <w:adjustRightInd w:val="0"/>
        <w:jc w:val="both"/>
        <w:rPr>
          <w:b/>
        </w:rPr>
      </w:pPr>
    </w:p>
    <w:p w:rsidR="00AE7C8B" w:rsidRDefault="00AE7C8B" w:rsidP="00AE7C8B">
      <w:pPr>
        <w:autoSpaceDE w:val="0"/>
        <w:autoSpaceDN w:val="0"/>
        <w:adjustRightInd w:val="0"/>
        <w:jc w:val="both"/>
      </w:pPr>
      <w:r>
        <w:tab/>
        <w:t>Zgodnie z art. 42 ust. 7 ustawy z dnia 26 stycznia 1982 r. Karta Nauczyciela organ prowadzący określa tygodniowy obowiązkowy wymiar godzin zajęć nauczycieli  realizujących w ramach stosunku pracy obowiązki określone dla stanowisk o różnym tygodniowym obowiązkowym wymiarze godzin w tym również pedagogom, psychologom, logopedom i doradców zawodowych.</w:t>
      </w:r>
    </w:p>
    <w:p w:rsidR="00AE7C8B" w:rsidRDefault="00AE7C8B" w:rsidP="00AE7C8B">
      <w:pPr>
        <w:autoSpaceDE w:val="0"/>
        <w:autoSpaceDN w:val="0"/>
        <w:adjustRightInd w:val="0"/>
        <w:jc w:val="both"/>
      </w:pPr>
      <w:r>
        <w:t>Dotychczasowy tygodniowy wymiar godzin zajęć dla pedagogów, psychologów i logopedów wynosił 20 godzin. Zwiększenie wymiaru pensum dla w/w nauczycieli do 25 godzin podyktowane jest koniecznością zapewnienia uczniom pomocy psychologiczno – pedagogicznej odpowiednio do zdiagnozowanych potrzeb.</w:t>
      </w:r>
    </w:p>
    <w:p w:rsidR="00AE7C8B" w:rsidRDefault="00AE7C8B" w:rsidP="00AE7C8B">
      <w:pPr>
        <w:autoSpaceDE w:val="0"/>
        <w:autoSpaceDN w:val="0"/>
        <w:adjustRightInd w:val="0"/>
        <w:jc w:val="both"/>
      </w:pPr>
      <w:r>
        <w:t xml:space="preserve">Dokonano, także aktualizacji stanowisk kierowniczych uprawnionych do obniżek tygodniowego obowiązkowego wymiaru godzin zajęć, w związku z połączeniem placówek </w:t>
      </w:r>
      <w:r>
        <w:br/>
        <w:t xml:space="preserve">w </w:t>
      </w:r>
      <w:proofErr w:type="spellStart"/>
      <w:r>
        <w:t>zespół</w:t>
      </w:r>
      <w:proofErr w:type="spellEnd"/>
      <w:r>
        <w:t xml:space="preserve">, zgodnie z </w:t>
      </w:r>
      <w:proofErr w:type="spellStart"/>
      <w:r>
        <w:t>z</w:t>
      </w:r>
      <w:proofErr w:type="spellEnd"/>
      <w:r>
        <w:t xml:space="preserve"> art. 62 ust.1d i 1e ustawy z dnia 7 września 1991 r. o systemie oświaty                          ( 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 xml:space="preserve">. z 2004 r. Nr 256, poz. 2572 ze zm.) organ prowadzący może połączyć w </w:t>
      </w:r>
      <w:proofErr w:type="spellStart"/>
      <w:r>
        <w:t>zespół</w:t>
      </w:r>
      <w:proofErr w:type="spellEnd"/>
      <w:r>
        <w:t xml:space="preserve"> prowadzoną przez siebie szkołę podstawową z prowadzonymi przez siebie przedszkolami, mającymi siedzibę na obszarze objętym obwodem tej szkoły.</w:t>
      </w:r>
    </w:p>
    <w:p w:rsidR="00AE7C8B" w:rsidRPr="00907B36" w:rsidRDefault="00AE7C8B" w:rsidP="00AE7C8B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t>Projekt uchwały został przedłożony do zaopiniowania związkom zawodowym zrzeszającym nauczycieli.</w:t>
      </w:r>
    </w:p>
    <w:p w:rsidR="00AE7C8B" w:rsidRPr="00043BFD" w:rsidRDefault="00AE7C8B" w:rsidP="00AE7C8B">
      <w:pPr>
        <w:autoSpaceDE w:val="0"/>
        <w:autoSpaceDN w:val="0"/>
        <w:adjustRightInd w:val="0"/>
        <w:rPr>
          <w:color w:val="000000"/>
        </w:rPr>
      </w:pPr>
    </w:p>
    <w:p w:rsidR="00AE7C8B" w:rsidRPr="00E71DAA" w:rsidRDefault="00AE7C8B" w:rsidP="00AE7C8B">
      <w:pPr>
        <w:rPr>
          <w:sz w:val="28"/>
          <w:szCs w:val="28"/>
        </w:rPr>
      </w:pPr>
    </w:p>
    <w:p w:rsidR="00801191" w:rsidRDefault="00801191"/>
    <w:sectPr w:rsidR="00801191" w:rsidSect="003A1D1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7C8B"/>
    <w:rsid w:val="000D42A4"/>
    <w:rsid w:val="001F2A7A"/>
    <w:rsid w:val="001F7B2A"/>
    <w:rsid w:val="00203F54"/>
    <w:rsid w:val="00801191"/>
    <w:rsid w:val="00AE7C8B"/>
    <w:rsid w:val="00C91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C8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917EA"/>
    <w:pPr>
      <w:suppressAutoHyphens/>
      <w:ind w:left="720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1566</Characters>
  <Application>Microsoft Office Word</Application>
  <DocSecurity>0</DocSecurity>
  <Lines>13</Lines>
  <Paragraphs>3</Paragraphs>
  <ScaleCrop>false</ScaleCrop>
  <Company>Urząd Miasta w Tomaszowie Maz.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Banasik</dc:creator>
  <cp:keywords/>
  <dc:description/>
  <cp:lastModifiedBy>Monika Banasik</cp:lastModifiedBy>
  <cp:revision>2</cp:revision>
  <dcterms:created xsi:type="dcterms:W3CDTF">2015-05-21T11:17:00Z</dcterms:created>
  <dcterms:modified xsi:type="dcterms:W3CDTF">2015-05-21T11:17:00Z</dcterms:modified>
</cp:coreProperties>
</file>