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C9D" w:rsidRPr="00102E1D" w:rsidRDefault="00E53C9D" w:rsidP="00E53C9D">
      <w:pPr>
        <w:spacing w:line="276" w:lineRule="auto"/>
        <w:jc w:val="center"/>
        <w:rPr>
          <w:b/>
        </w:rPr>
      </w:pPr>
      <w:r w:rsidRPr="00102E1D">
        <w:rPr>
          <w:b/>
        </w:rPr>
        <w:t>U Z A S A D N  I E N I E</w:t>
      </w:r>
    </w:p>
    <w:p w:rsidR="00E53C9D" w:rsidRPr="00102E1D" w:rsidRDefault="00E53C9D" w:rsidP="00E53C9D">
      <w:pPr>
        <w:spacing w:line="276" w:lineRule="auto"/>
        <w:jc w:val="both"/>
      </w:pPr>
    </w:p>
    <w:p w:rsidR="00E53C9D" w:rsidRPr="00102E1D" w:rsidRDefault="00E53C9D" w:rsidP="00E53C9D">
      <w:pPr>
        <w:spacing w:line="276" w:lineRule="auto"/>
        <w:ind w:firstLine="708"/>
        <w:jc w:val="both"/>
      </w:pPr>
      <w:r w:rsidRPr="00102E1D">
        <w:t xml:space="preserve">do projektu Uchwały Rady Miejskiej Tomaszowa Mazowieckiego w sprawie uchwalenia regulaminu określającego wysokość stawek i szczegółowych warunków przyznawania dodatków do wynagrodzenia zasadniczego, sposobu obliczania i wypłacania wynagrodzenia za godziny ponadwymiarowe i godziny doraźnych zastępstw dla nauczycieli zatrudnionych w szkołach </w:t>
      </w:r>
      <w:r>
        <w:t xml:space="preserve">                         </w:t>
      </w:r>
      <w:r w:rsidRPr="00102E1D">
        <w:t>i przedszkolach, dla których organem prowadzącym jest Gmina Miasto Tomaszów Mazowiecki .</w:t>
      </w:r>
    </w:p>
    <w:p w:rsidR="00E53C9D" w:rsidRDefault="00E53C9D" w:rsidP="00E53C9D">
      <w:pPr>
        <w:spacing w:line="276" w:lineRule="auto"/>
        <w:jc w:val="both"/>
      </w:pPr>
    </w:p>
    <w:p w:rsidR="00E53C9D" w:rsidRDefault="00E53C9D" w:rsidP="00E53C9D">
      <w:pPr>
        <w:spacing w:line="276" w:lineRule="auto"/>
        <w:ind w:firstLine="708"/>
        <w:jc w:val="both"/>
      </w:pPr>
      <w:r>
        <w:t>Zgodnie z art. 62 ust.1d i 1e ustawy z dnia 7 września 1991 r. o systemie oświaty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</w:t>
      </w:r>
      <w:proofErr w:type="spellEnd"/>
      <w:r>
        <w:t xml:space="preserve">.                 z 2004 r. Nr 256, poz. 2572 ze zm.) Gmina – Miasto Tomaszów Mazowiecki jako organ prowadzący może połączyć w zespół prowadzoną przez siebie szkołę podstawową z prowadzonymi przez siebie przedszkolami, mającymi siedzibę na obszarze objętym obwodem tej szkoły. </w:t>
      </w:r>
    </w:p>
    <w:p w:rsidR="00E53C9D" w:rsidRDefault="00E53C9D" w:rsidP="00E53C9D">
      <w:pPr>
        <w:spacing w:line="276" w:lineRule="auto"/>
        <w:ind w:firstLine="708"/>
        <w:jc w:val="both"/>
      </w:pPr>
      <w:r>
        <w:t>Z dniem 1 września 2015 roku poprzez takie połączenie utworzonych zostanie pięć zespołów szkolno – przedszkolnych i jeden zespół przedszkolny. W związku z powyższym powstaną nowe stanowiska kierownicze i zwiększy się liczba oddziałów danego zespołu. W niniejszym regulaminie została zwiększona kwota dodatku funkcyjnego i motywacyjnego.</w:t>
      </w:r>
    </w:p>
    <w:p w:rsidR="00E53C9D" w:rsidRDefault="00E53C9D" w:rsidP="00E53C9D">
      <w:pPr>
        <w:spacing w:line="276" w:lineRule="auto"/>
        <w:ind w:firstLine="708"/>
        <w:jc w:val="both"/>
      </w:pPr>
      <w:r>
        <w:t>Projekt uchwały został uzgodniony ze związkami zawodowym zrzeszającym nauczycieli.</w:t>
      </w:r>
    </w:p>
    <w:p w:rsidR="00E53C9D" w:rsidRDefault="00E53C9D" w:rsidP="00E53C9D">
      <w:pPr>
        <w:spacing w:line="276" w:lineRule="auto"/>
        <w:ind w:firstLine="708"/>
        <w:jc w:val="both"/>
      </w:pPr>
    </w:p>
    <w:p w:rsidR="00E53C9D" w:rsidRPr="00102E1D" w:rsidRDefault="00E53C9D" w:rsidP="00E53C9D">
      <w:pPr>
        <w:spacing w:line="276" w:lineRule="auto"/>
      </w:pPr>
    </w:p>
    <w:p w:rsidR="007F2B45" w:rsidRDefault="007F2B45"/>
    <w:sectPr w:rsidR="007F2B45" w:rsidSect="00446C5B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53C9D"/>
    <w:rsid w:val="007F2B45"/>
    <w:rsid w:val="00E53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3C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gala</dc:creator>
  <cp:keywords/>
  <dc:description/>
  <cp:lastModifiedBy>gala</cp:lastModifiedBy>
  <cp:revision>2</cp:revision>
  <dcterms:created xsi:type="dcterms:W3CDTF">2015-05-21T10:49:00Z</dcterms:created>
  <dcterms:modified xsi:type="dcterms:W3CDTF">2015-05-21T10:50:00Z</dcterms:modified>
</cp:coreProperties>
</file>