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E3" w:rsidRDefault="00FE14E3" w:rsidP="006F6355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019">
        <w:rPr>
          <w:rFonts w:ascii="Times New Roman" w:hAnsi="Times New Roman" w:cs="Times New Roman"/>
          <w:b/>
          <w:sz w:val="24"/>
          <w:szCs w:val="24"/>
        </w:rPr>
        <w:t>SAMORZĄDOW</w:t>
      </w:r>
      <w:r w:rsidR="00FE1321">
        <w:rPr>
          <w:rFonts w:ascii="Times New Roman" w:hAnsi="Times New Roman" w:cs="Times New Roman"/>
          <w:b/>
          <w:sz w:val="24"/>
          <w:szCs w:val="24"/>
        </w:rPr>
        <w:t>Y</w:t>
      </w:r>
      <w:r w:rsidRPr="00554019">
        <w:rPr>
          <w:rFonts w:ascii="Times New Roman" w:hAnsi="Times New Roman" w:cs="Times New Roman"/>
          <w:b/>
          <w:sz w:val="24"/>
          <w:szCs w:val="24"/>
        </w:rPr>
        <w:t xml:space="preserve"> ZAKŁAD BUDŻETOW</w:t>
      </w:r>
      <w:r w:rsidR="00FE1321">
        <w:rPr>
          <w:rFonts w:ascii="Times New Roman" w:hAnsi="Times New Roman" w:cs="Times New Roman"/>
          <w:b/>
          <w:sz w:val="24"/>
          <w:szCs w:val="24"/>
        </w:rPr>
        <w:t>Y</w:t>
      </w:r>
    </w:p>
    <w:p w:rsidR="00FE1321" w:rsidRDefault="00FE1321" w:rsidP="006F6355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informacyjna</w:t>
      </w:r>
    </w:p>
    <w:p w:rsidR="006F6355" w:rsidRPr="006F6355" w:rsidRDefault="006F6355" w:rsidP="006F6355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4E3" w:rsidRDefault="00B7172E" w:rsidP="006F6355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Miejski Z</w:t>
      </w:r>
      <w:r w:rsidR="00FE14E3" w:rsidRPr="00543EDB">
        <w:rPr>
          <w:rFonts w:ascii="Times New Roman" w:hAnsi="Times New Roman" w:cs="Times New Roman"/>
          <w:sz w:val="24"/>
          <w:szCs w:val="24"/>
        </w:rPr>
        <w:t>akład Komunikacyjny w Tomaszowie Mazowieckim świadczy usługi komunikacji miejskiej na terenie miasta, jak również na terenie ościennych gmin. Ilość przejechanych wozokilometrów w okresie I półroc</w:t>
      </w:r>
      <w:r w:rsidR="006073B2" w:rsidRPr="00543EDB">
        <w:rPr>
          <w:rFonts w:ascii="Times New Roman" w:hAnsi="Times New Roman" w:cs="Times New Roman"/>
          <w:sz w:val="24"/>
          <w:szCs w:val="24"/>
        </w:rPr>
        <w:t>za 2011r. wyniosła 1.080.386 km na planowane 2.097.375 km co stanowi 51,51% planu.</w:t>
      </w:r>
    </w:p>
    <w:p w:rsidR="006F6355" w:rsidRPr="00543EDB" w:rsidRDefault="006F6355" w:rsidP="00543EDB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14E3" w:rsidRPr="006F6355" w:rsidRDefault="006F6355" w:rsidP="006F6355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355">
        <w:rPr>
          <w:rFonts w:ascii="Times New Roman" w:hAnsi="Times New Roman" w:cs="Times New Roman"/>
          <w:b/>
          <w:sz w:val="24"/>
          <w:szCs w:val="24"/>
        </w:rPr>
        <w:t>Przychody i koszty</w:t>
      </w:r>
      <w:r>
        <w:rPr>
          <w:rFonts w:ascii="Times New Roman" w:hAnsi="Times New Roman" w:cs="Times New Roman"/>
          <w:b/>
          <w:sz w:val="24"/>
          <w:szCs w:val="24"/>
        </w:rPr>
        <w:t xml:space="preserve"> bieżące</w:t>
      </w:r>
    </w:p>
    <w:p w:rsidR="00FE14E3" w:rsidRPr="00543EDB" w:rsidRDefault="00FE14E3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3EDB"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</w:p>
    <w:p w:rsidR="00554019" w:rsidRPr="00543EDB" w:rsidRDefault="00554019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010F3" w:rsidRPr="00543EDB" w:rsidRDefault="00A010F3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Zakładane przychody w wysokości 9.884.300 zł </w:t>
      </w:r>
      <w:r w:rsidR="008D07C8" w:rsidRPr="00543EDB">
        <w:rPr>
          <w:rFonts w:ascii="Times New Roman" w:hAnsi="Times New Roman" w:cs="Times New Roman"/>
          <w:sz w:val="24"/>
          <w:szCs w:val="24"/>
        </w:rPr>
        <w:t>wykonano</w:t>
      </w:r>
      <w:r w:rsidRPr="00543EDB">
        <w:rPr>
          <w:rFonts w:ascii="Times New Roman" w:hAnsi="Times New Roman" w:cs="Times New Roman"/>
          <w:sz w:val="24"/>
          <w:szCs w:val="24"/>
        </w:rPr>
        <w:t xml:space="preserve"> w 48,85% tj. w kwocie 4.828.078,97 zł. </w:t>
      </w:r>
    </w:p>
    <w:p w:rsidR="00554019" w:rsidRPr="00543EDB" w:rsidRDefault="00554019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019" w:rsidRPr="00543EDB" w:rsidRDefault="00A010F3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>Dotacja przedmiotowa wpłynęła w wysokości 2.455.000 zł tj. 56,27% planowanej kwoty.</w:t>
      </w:r>
    </w:p>
    <w:p w:rsidR="00A010F3" w:rsidRPr="00543EDB" w:rsidRDefault="00A010F3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>Uzyskano również dochody ze sprzedaży składników majątkowych w kwocie 528 zł.</w:t>
      </w:r>
    </w:p>
    <w:p w:rsidR="00554019" w:rsidRPr="00543EDB" w:rsidRDefault="00554019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3B2" w:rsidRPr="00543EDB" w:rsidRDefault="00FE14E3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Wpływy z działalności podstawowej tj. usług komunikacji miejskiej, wykonane zostały </w:t>
      </w:r>
      <w:r w:rsidR="006073B2" w:rsidRPr="00543EDB">
        <w:rPr>
          <w:rFonts w:ascii="Times New Roman" w:hAnsi="Times New Roman" w:cs="Times New Roman"/>
          <w:sz w:val="24"/>
          <w:szCs w:val="24"/>
        </w:rPr>
        <w:br/>
      </w:r>
      <w:r w:rsidRPr="00543EDB">
        <w:rPr>
          <w:rFonts w:ascii="Times New Roman" w:hAnsi="Times New Roman" w:cs="Times New Roman"/>
          <w:sz w:val="24"/>
          <w:szCs w:val="24"/>
        </w:rPr>
        <w:t xml:space="preserve">w 41,05%. Tak niskie wykonanie spowodowane jest przybywaniem </w:t>
      </w:r>
      <w:r w:rsidR="006073B2" w:rsidRPr="00543EDB">
        <w:rPr>
          <w:rFonts w:ascii="Times New Roman" w:hAnsi="Times New Roman" w:cs="Times New Roman"/>
          <w:sz w:val="24"/>
          <w:szCs w:val="24"/>
        </w:rPr>
        <w:t>aut osobowych oraz zmniejszoną liczbą pasażerów korzystających z komunikacji miejskiej jak również przyznaniem dodatkowej ulgi dla osób które ukończyły 70 rok życia.</w:t>
      </w:r>
      <w:r w:rsidRPr="00543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10F3" w:rsidRPr="006F6355" w:rsidRDefault="00A010F3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073B2" w:rsidRPr="00543EDB" w:rsidRDefault="00A010F3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3EDB">
        <w:rPr>
          <w:rFonts w:ascii="Times New Roman" w:hAnsi="Times New Roman" w:cs="Times New Roman"/>
          <w:b/>
          <w:sz w:val="24"/>
          <w:szCs w:val="24"/>
          <w:u w:val="single"/>
        </w:rPr>
        <w:t>Koszty</w:t>
      </w:r>
    </w:p>
    <w:p w:rsidR="00554019" w:rsidRPr="006F6355" w:rsidRDefault="00554019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010F3" w:rsidRPr="00543EDB" w:rsidRDefault="008D07C8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>Planowane koszty w wysokości 9.884.300 zł zrealizowano w 51,6</w:t>
      </w:r>
      <w:r w:rsidR="00897CEC" w:rsidRPr="00543EDB">
        <w:rPr>
          <w:rFonts w:ascii="Times New Roman" w:hAnsi="Times New Roman" w:cs="Times New Roman"/>
          <w:sz w:val="24"/>
          <w:szCs w:val="24"/>
        </w:rPr>
        <w:t>6% tj. w kwocie 5.105.748,10 zł</w:t>
      </w:r>
      <w:r w:rsidR="00543EDB">
        <w:rPr>
          <w:rFonts w:ascii="Times New Roman" w:hAnsi="Times New Roman" w:cs="Times New Roman"/>
          <w:sz w:val="24"/>
          <w:szCs w:val="24"/>
        </w:rPr>
        <w:t xml:space="preserve"> </w:t>
      </w:r>
      <w:r w:rsidR="00897CEC" w:rsidRPr="00543EDB">
        <w:rPr>
          <w:rFonts w:ascii="Times New Roman" w:hAnsi="Times New Roman" w:cs="Times New Roman"/>
          <w:sz w:val="24"/>
          <w:szCs w:val="24"/>
        </w:rPr>
        <w:t>z przeznaczeniem na:</w:t>
      </w:r>
    </w:p>
    <w:p w:rsidR="00897CEC" w:rsidRPr="00543EDB" w:rsidRDefault="00897CEC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>- wynagrodzenia i składki od nich naliczane – 2.889.835</w:t>
      </w:r>
      <w:r w:rsidR="00554019" w:rsidRPr="00543EDB">
        <w:rPr>
          <w:rFonts w:ascii="Times New Roman" w:hAnsi="Times New Roman" w:cs="Times New Roman"/>
          <w:sz w:val="24"/>
          <w:szCs w:val="24"/>
        </w:rPr>
        <w:t>,00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</w:t>
      </w:r>
      <w:r w:rsidR="00554019" w:rsidRPr="00543EDB">
        <w:rPr>
          <w:rFonts w:ascii="Times New Roman" w:hAnsi="Times New Roman" w:cs="Times New Roman"/>
          <w:sz w:val="24"/>
          <w:szCs w:val="24"/>
        </w:rPr>
        <w:t xml:space="preserve"> tj. 47,30% planu</w:t>
      </w:r>
      <w:r w:rsidRPr="00543EDB">
        <w:rPr>
          <w:rFonts w:ascii="Times New Roman" w:hAnsi="Times New Roman" w:cs="Times New Roman"/>
          <w:sz w:val="24"/>
          <w:szCs w:val="24"/>
        </w:rPr>
        <w:t>,</w:t>
      </w:r>
    </w:p>
    <w:p w:rsidR="00897CEC" w:rsidRPr="00543EDB" w:rsidRDefault="00897CEC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wydatki związane </w:t>
      </w:r>
      <w:r w:rsidR="00554019" w:rsidRPr="00543EDB">
        <w:rPr>
          <w:rFonts w:ascii="Times New Roman" w:hAnsi="Times New Roman" w:cs="Times New Roman"/>
          <w:sz w:val="24"/>
          <w:szCs w:val="24"/>
        </w:rPr>
        <w:t>z realizacją zadań statutowych – 2.208.268,38 zł tj. 58,73% planu,</w:t>
      </w:r>
    </w:p>
    <w:p w:rsidR="00554019" w:rsidRDefault="00554019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>- świadczenia na rzecz osób fizycznych – 7.644,72 zł tj. 50,96% planu.</w:t>
      </w:r>
    </w:p>
    <w:p w:rsidR="00543EDB" w:rsidRPr="006F6355" w:rsidRDefault="00543EDB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07C8" w:rsidRDefault="00543EDB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Procentowo wyższe wykonanie</w:t>
      </w:r>
      <w:r w:rsidR="008D07C8" w:rsidRPr="00543EDB">
        <w:rPr>
          <w:rFonts w:ascii="Times New Roman" w:hAnsi="Times New Roman" w:cs="Times New Roman"/>
          <w:sz w:val="24"/>
          <w:szCs w:val="24"/>
        </w:rPr>
        <w:t xml:space="preserve"> kosztów spowodowane jest wzrostem cen oleju napędowego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8D07C8" w:rsidRPr="00543EDB">
        <w:rPr>
          <w:rFonts w:ascii="Times New Roman" w:hAnsi="Times New Roman" w:cs="Times New Roman"/>
          <w:sz w:val="24"/>
          <w:szCs w:val="24"/>
        </w:rPr>
        <w:t>i produktów ropopochodnych jak równ</w:t>
      </w:r>
      <w:r w:rsidR="00192CFA">
        <w:rPr>
          <w:rFonts w:ascii="Times New Roman" w:hAnsi="Times New Roman" w:cs="Times New Roman"/>
          <w:sz w:val="24"/>
          <w:szCs w:val="24"/>
        </w:rPr>
        <w:t>ież  i tym iż tabor posiadanych nienowych</w:t>
      </w:r>
      <w:r w:rsidR="008D07C8" w:rsidRPr="00543EDB">
        <w:rPr>
          <w:rFonts w:ascii="Times New Roman" w:hAnsi="Times New Roman" w:cs="Times New Roman"/>
          <w:sz w:val="24"/>
          <w:szCs w:val="24"/>
        </w:rPr>
        <w:t xml:space="preserve"> autobusów wymaga </w:t>
      </w:r>
      <w:r w:rsidR="00897CEC" w:rsidRPr="00543EDB">
        <w:rPr>
          <w:rFonts w:ascii="Times New Roman" w:hAnsi="Times New Roman" w:cs="Times New Roman"/>
          <w:sz w:val="24"/>
          <w:szCs w:val="24"/>
        </w:rPr>
        <w:t>częstszych napraw. Powoduje to zwiększenie nakładów na eksploatację.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EDB" w:rsidRPr="006F6355" w:rsidRDefault="00543EDB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3EDB" w:rsidRDefault="00543EDB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Niższe wykonanie planu przychodów a wyższe kosztów spowodowało wzrost ujemnego stanu środków obrotowych, który na dzień 30 czerwca 2011r. wyniósł 295.435,73 zł.</w:t>
      </w:r>
    </w:p>
    <w:p w:rsidR="006F6355" w:rsidRDefault="006F6355" w:rsidP="0055401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EDB" w:rsidRPr="006F6355" w:rsidRDefault="006F6355" w:rsidP="006F6355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355">
        <w:rPr>
          <w:rFonts w:ascii="Times New Roman" w:hAnsi="Times New Roman" w:cs="Times New Roman"/>
          <w:b/>
          <w:sz w:val="24"/>
          <w:szCs w:val="24"/>
        </w:rPr>
        <w:t>Przychody i koszty majątkowe</w:t>
      </w:r>
    </w:p>
    <w:p w:rsidR="006F6355" w:rsidRDefault="006F6355" w:rsidP="006F6355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F6355" w:rsidRPr="00543EDB" w:rsidRDefault="006F6355" w:rsidP="006F635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3EDB"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</w:p>
    <w:p w:rsidR="006F6355" w:rsidRPr="006F6355" w:rsidRDefault="006F6355" w:rsidP="006F6355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6F6355" w:rsidRDefault="006F6355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>Dotacja celowa na zakup autobusów i wiat przystankowych</w:t>
      </w:r>
      <w:r>
        <w:rPr>
          <w:rFonts w:ascii="Times New Roman" w:hAnsi="Times New Roman" w:cs="Times New Roman"/>
          <w:sz w:val="24"/>
          <w:szCs w:val="24"/>
        </w:rPr>
        <w:t xml:space="preserve"> zaplanowana w wysokości 200.000 zł</w:t>
      </w:r>
      <w:r w:rsidRPr="00543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przekazana została </w:t>
      </w:r>
      <w:r w:rsidRPr="00543EDB">
        <w:rPr>
          <w:rFonts w:ascii="Times New Roman" w:hAnsi="Times New Roman" w:cs="Times New Roman"/>
          <w:sz w:val="24"/>
          <w:szCs w:val="24"/>
        </w:rPr>
        <w:t>w wysokości 95.256 zł tj. 47,63%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355" w:rsidRPr="00543EDB" w:rsidRDefault="006F6355" w:rsidP="006F635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355" w:rsidRPr="00543EDB" w:rsidRDefault="006F6355" w:rsidP="006F635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3EDB">
        <w:rPr>
          <w:rFonts w:ascii="Times New Roman" w:hAnsi="Times New Roman" w:cs="Times New Roman"/>
          <w:b/>
          <w:sz w:val="24"/>
          <w:szCs w:val="24"/>
          <w:u w:val="single"/>
        </w:rPr>
        <w:t>Koszty</w:t>
      </w:r>
    </w:p>
    <w:p w:rsidR="006F6355" w:rsidRPr="006F6355" w:rsidRDefault="006F6355" w:rsidP="006F63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6F6355">
        <w:rPr>
          <w:rFonts w:ascii="Times New Roman" w:hAnsi="Times New Roman" w:cs="Times New Roman"/>
          <w:sz w:val="24"/>
          <w:szCs w:val="24"/>
        </w:rPr>
        <w:t>W okresie sprawozdawczym dokonano zakupu używanego autobusu marki MAN. Całkowity koszt zakupu wraz z kosztem rejestracji wyniósł 95.256 zł.</w:t>
      </w:r>
    </w:p>
    <w:p w:rsidR="00554019" w:rsidRDefault="0055401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F6355" w:rsidRPr="00543EDB" w:rsidRDefault="006F635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Pozostałe zadania inwestycyjne będą realizowane w II półroczu 2011r.</w:t>
      </w:r>
    </w:p>
    <w:sectPr w:rsidR="006F6355" w:rsidRPr="00543EDB" w:rsidSect="00585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D14BF"/>
    <w:multiLevelType w:val="hybridMultilevel"/>
    <w:tmpl w:val="F8B4D178"/>
    <w:lvl w:ilvl="0" w:tplc="812A9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14E3"/>
    <w:rsid w:val="00192CFA"/>
    <w:rsid w:val="003134C8"/>
    <w:rsid w:val="00524C91"/>
    <w:rsid w:val="00543EDB"/>
    <w:rsid w:val="00554019"/>
    <w:rsid w:val="00585A7E"/>
    <w:rsid w:val="006073B2"/>
    <w:rsid w:val="006F6355"/>
    <w:rsid w:val="00897CEC"/>
    <w:rsid w:val="008D07C8"/>
    <w:rsid w:val="00A010F3"/>
    <w:rsid w:val="00B7172E"/>
    <w:rsid w:val="00BE20E4"/>
    <w:rsid w:val="00FE1321"/>
    <w:rsid w:val="00FE1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A7E"/>
  </w:style>
  <w:style w:type="paragraph" w:styleId="Nagwek1">
    <w:name w:val="heading 1"/>
    <w:basedOn w:val="Normalny"/>
    <w:next w:val="Normalny"/>
    <w:link w:val="Nagwek1Znak"/>
    <w:uiPriority w:val="9"/>
    <w:qFormat/>
    <w:rsid w:val="005540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40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5540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6</cp:revision>
  <cp:lastPrinted>2011-08-25T08:53:00Z</cp:lastPrinted>
  <dcterms:created xsi:type="dcterms:W3CDTF">2011-08-12T09:12:00Z</dcterms:created>
  <dcterms:modified xsi:type="dcterms:W3CDTF">2011-08-30T09:07:00Z</dcterms:modified>
</cp:coreProperties>
</file>